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7" w:rsidRPr="009548BE" w:rsidRDefault="00CE1FB7" w:rsidP="00CE1FB7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СОВЕТ ДЕПУТАТОВ  </w:t>
      </w:r>
    </w:p>
    <w:p w:rsidR="00CE1FB7" w:rsidRPr="009548BE" w:rsidRDefault="00CE1FB7" w:rsidP="00CE1FB7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СТАРОМЕЛКОВСКОГО СЕЛЬСКОГО ПОСЕЛЕНИЯ</w:t>
      </w:r>
    </w:p>
    <w:p w:rsidR="00CE1FB7" w:rsidRPr="009548BE" w:rsidRDefault="00CE1FB7" w:rsidP="00CE1FB7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КОНАКОВСКОГО  РАЙОНА  ТВЕРСКОЙ  ОБЛАСТИ </w:t>
      </w:r>
    </w:p>
    <w:p w:rsidR="00CE1FB7" w:rsidRPr="009548BE" w:rsidRDefault="00CE1FB7" w:rsidP="00CE1FB7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ЧЕТВЕРТОГО СОЗЫВА</w:t>
      </w:r>
    </w:p>
    <w:p w:rsidR="00CE1FB7" w:rsidRPr="009548BE" w:rsidRDefault="00CE1FB7" w:rsidP="00CE1FB7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__________________________________________________________________</w:t>
      </w:r>
    </w:p>
    <w:p w:rsidR="00CE1FB7" w:rsidRPr="001C4F82" w:rsidRDefault="00CE1FB7" w:rsidP="00CE1FB7">
      <w:pPr>
        <w:jc w:val="center"/>
        <w:rPr>
          <w:sz w:val="28"/>
          <w:szCs w:val="28"/>
        </w:rPr>
      </w:pPr>
    </w:p>
    <w:p w:rsidR="00CE1FB7" w:rsidRPr="00365C09" w:rsidRDefault="00CE1FB7" w:rsidP="00CE1F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E1FB7" w:rsidRDefault="00CE1FB7" w:rsidP="00CE1FB7"/>
    <w:p w:rsidR="00CE1FB7" w:rsidRDefault="00CE1FB7" w:rsidP="00CE1FB7">
      <w:r w:rsidRPr="0016597C">
        <w:t>«</w:t>
      </w:r>
      <w:r>
        <w:t>24</w:t>
      </w:r>
      <w:r w:rsidRPr="0016597C">
        <w:t xml:space="preserve">» </w:t>
      </w:r>
      <w:r>
        <w:t>сентября</w:t>
      </w:r>
      <w:r w:rsidRPr="0016597C">
        <w:t xml:space="preserve"> 20</w:t>
      </w:r>
      <w:r>
        <w:t>21</w:t>
      </w:r>
      <w:r w:rsidRPr="0016597C">
        <w:t xml:space="preserve"> г.           </w:t>
      </w:r>
      <w:r>
        <w:t xml:space="preserve">              </w:t>
      </w:r>
      <w:r w:rsidRPr="0016597C">
        <w:t xml:space="preserve">  д. Старое </w:t>
      </w:r>
      <w:proofErr w:type="spellStart"/>
      <w:r w:rsidRPr="0016597C">
        <w:t>Мелково</w:t>
      </w:r>
      <w:proofErr w:type="spellEnd"/>
      <w:r w:rsidRPr="0016597C">
        <w:t xml:space="preserve">     </w:t>
      </w:r>
      <w:r>
        <w:t xml:space="preserve">                </w:t>
      </w:r>
      <w:r w:rsidRPr="0016597C">
        <w:t xml:space="preserve">                     </w:t>
      </w:r>
      <w:r>
        <w:t xml:space="preserve">      №90</w:t>
      </w:r>
    </w:p>
    <w:p w:rsidR="00CE1FB7" w:rsidRPr="006B0EF9" w:rsidRDefault="00CE1FB7" w:rsidP="00CE1FB7">
      <w:pPr>
        <w:pStyle w:val="a7"/>
        <w:tabs>
          <w:tab w:val="left" w:pos="7524"/>
        </w:tabs>
        <w:ind w:right="141"/>
        <w:rPr>
          <w:sz w:val="28"/>
          <w:szCs w:val="28"/>
        </w:rPr>
      </w:pPr>
    </w:p>
    <w:p w:rsidR="007C071F" w:rsidRPr="00380111" w:rsidRDefault="007C071F" w:rsidP="007C071F">
      <w:pPr>
        <w:rPr>
          <w:szCs w:val="24"/>
        </w:rPr>
      </w:pPr>
      <w:r w:rsidRPr="00380111">
        <w:rPr>
          <w:szCs w:val="24"/>
        </w:rPr>
        <w:t xml:space="preserve">Об утверждении Порядка установления размера платы </w:t>
      </w:r>
    </w:p>
    <w:p w:rsidR="007C071F" w:rsidRPr="00380111" w:rsidRDefault="007C071F" w:rsidP="007C071F">
      <w:pPr>
        <w:rPr>
          <w:szCs w:val="24"/>
        </w:rPr>
      </w:pPr>
      <w:r w:rsidRPr="00380111">
        <w:rPr>
          <w:szCs w:val="24"/>
        </w:rPr>
        <w:t xml:space="preserve">за пользование жилым помещением </w:t>
      </w:r>
      <w:proofErr w:type="gramStart"/>
      <w:r w:rsidRPr="00380111">
        <w:rPr>
          <w:szCs w:val="24"/>
        </w:rPr>
        <w:t>муниципального</w:t>
      </w:r>
      <w:proofErr w:type="gramEnd"/>
      <w:r w:rsidRPr="00380111">
        <w:rPr>
          <w:szCs w:val="24"/>
        </w:rPr>
        <w:t xml:space="preserve"> </w:t>
      </w:r>
    </w:p>
    <w:p w:rsidR="007C071F" w:rsidRPr="00380111" w:rsidRDefault="007C071F" w:rsidP="007C071F">
      <w:pPr>
        <w:rPr>
          <w:szCs w:val="24"/>
        </w:rPr>
      </w:pPr>
      <w:r w:rsidRPr="00380111">
        <w:rPr>
          <w:szCs w:val="24"/>
        </w:rPr>
        <w:t xml:space="preserve">жилищного фонда, находящегося в </w:t>
      </w:r>
      <w:proofErr w:type="gramStart"/>
      <w:r w:rsidRPr="00380111">
        <w:rPr>
          <w:szCs w:val="24"/>
        </w:rPr>
        <w:t>муниципальной</w:t>
      </w:r>
      <w:proofErr w:type="gramEnd"/>
      <w:r w:rsidRPr="00380111">
        <w:rPr>
          <w:szCs w:val="24"/>
        </w:rPr>
        <w:t xml:space="preserve"> </w:t>
      </w:r>
    </w:p>
    <w:p w:rsidR="00CE1FB7" w:rsidRDefault="007C071F" w:rsidP="007C071F">
      <w:pPr>
        <w:rPr>
          <w:szCs w:val="24"/>
        </w:rPr>
      </w:pPr>
      <w:r w:rsidRPr="00380111">
        <w:rPr>
          <w:szCs w:val="24"/>
        </w:rPr>
        <w:t xml:space="preserve">собственности </w:t>
      </w:r>
      <w:proofErr w:type="spellStart"/>
      <w:r w:rsidRPr="00380111">
        <w:rPr>
          <w:szCs w:val="24"/>
        </w:rPr>
        <w:t>Старомелковского</w:t>
      </w:r>
      <w:proofErr w:type="spellEnd"/>
      <w:r w:rsidRPr="00380111">
        <w:rPr>
          <w:szCs w:val="24"/>
        </w:rPr>
        <w:t xml:space="preserve"> сельского поселения </w:t>
      </w:r>
    </w:p>
    <w:p w:rsidR="007C071F" w:rsidRPr="00380111" w:rsidRDefault="00BF4079" w:rsidP="007C071F">
      <w:pPr>
        <w:rPr>
          <w:szCs w:val="24"/>
        </w:rPr>
      </w:pPr>
      <w:r>
        <w:rPr>
          <w:szCs w:val="24"/>
        </w:rPr>
        <w:t xml:space="preserve">Конаковского </w:t>
      </w:r>
      <w:r w:rsidR="007C071F" w:rsidRPr="00380111">
        <w:rPr>
          <w:szCs w:val="24"/>
        </w:rPr>
        <w:t xml:space="preserve"> района Тверской области</w:t>
      </w:r>
    </w:p>
    <w:p w:rsidR="007C071F" w:rsidRPr="00380111" w:rsidRDefault="007C071F" w:rsidP="007C071F">
      <w:pPr>
        <w:rPr>
          <w:szCs w:val="24"/>
        </w:rPr>
      </w:pPr>
    </w:p>
    <w:p w:rsidR="007C071F" w:rsidRPr="00380111" w:rsidRDefault="00CE1FB7" w:rsidP="00CE1FB7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7C071F" w:rsidRPr="00380111">
        <w:rPr>
          <w:szCs w:val="24"/>
        </w:rPr>
        <w:t>На основании Жилищного кодекса РФ, Бюджетного кодекса РФ,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7C071F" w:rsidRPr="00380111">
        <w:rPr>
          <w:szCs w:val="24"/>
        </w:rPr>
        <w:t>пр</w:t>
      </w:r>
      <w:proofErr w:type="spellEnd"/>
      <w:proofErr w:type="gramEnd"/>
      <w:r w:rsidR="007C071F" w:rsidRPr="00380111">
        <w:rPr>
          <w:szCs w:val="24"/>
        </w:rPr>
        <w:t xml:space="preserve"> «Об утверждении методических указаний установления размера платы за пользование </w:t>
      </w:r>
      <w:proofErr w:type="gramStart"/>
      <w:r w:rsidR="007C071F" w:rsidRPr="00380111">
        <w:rPr>
          <w:szCs w:val="24"/>
        </w:rPr>
        <w:t>жилыми</w:t>
      </w:r>
      <w:proofErr w:type="gramEnd"/>
      <w:r w:rsidR="007C071F" w:rsidRPr="00380111">
        <w:rPr>
          <w:szCs w:val="24"/>
        </w:rPr>
        <w:t xml:space="preserve">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Уставом Муниципального образования </w:t>
      </w:r>
      <w:proofErr w:type="spellStart"/>
      <w:r w:rsidR="007C071F" w:rsidRPr="00380111">
        <w:rPr>
          <w:szCs w:val="24"/>
        </w:rPr>
        <w:t>Старомелковское</w:t>
      </w:r>
      <w:proofErr w:type="spellEnd"/>
      <w:r w:rsidR="007C071F" w:rsidRPr="00380111">
        <w:rPr>
          <w:szCs w:val="24"/>
        </w:rPr>
        <w:t xml:space="preserve"> сельское поселение Конаковского района Тверской области</w:t>
      </w:r>
      <w:r w:rsidR="004F2E95">
        <w:rPr>
          <w:szCs w:val="24"/>
        </w:rPr>
        <w:t xml:space="preserve"> </w:t>
      </w:r>
      <w:r w:rsidR="004F2E95" w:rsidRPr="006419EA">
        <w:rPr>
          <w:szCs w:val="24"/>
        </w:rPr>
        <w:t xml:space="preserve">Совет депутатов </w:t>
      </w:r>
      <w:proofErr w:type="spellStart"/>
      <w:r w:rsidR="004F2E95" w:rsidRPr="006419EA">
        <w:rPr>
          <w:szCs w:val="24"/>
        </w:rPr>
        <w:t>Старомелковского</w:t>
      </w:r>
      <w:proofErr w:type="spellEnd"/>
      <w:r w:rsidR="004F2E95" w:rsidRPr="006419EA">
        <w:rPr>
          <w:szCs w:val="24"/>
        </w:rPr>
        <w:t xml:space="preserve">  сельского поселения Конаковского района Тверской области </w:t>
      </w:r>
      <w:r w:rsidR="004F2E95">
        <w:rPr>
          <w:szCs w:val="24"/>
        </w:rPr>
        <w:t>четвертого созыва</w:t>
      </w:r>
    </w:p>
    <w:p w:rsidR="007C071F" w:rsidRPr="00380111" w:rsidRDefault="007C071F" w:rsidP="00CE1FB7">
      <w:pPr>
        <w:widowControl w:val="0"/>
        <w:autoSpaceDE w:val="0"/>
        <w:ind w:firstLine="567"/>
        <w:jc w:val="both"/>
        <w:rPr>
          <w:b/>
          <w:szCs w:val="24"/>
        </w:rPr>
      </w:pPr>
      <w:r w:rsidRPr="00380111">
        <w:rPr>
          <w:szCs w:val="24"/>
        </w:rPr>
        <w:t>,</w:t>
      </w:r>
    </w:p>
    <w:p w:rsidR="007C071F" w:rsidRPr="00380111" w:rsidRDefault="007C071F" w:rsidP="007C071F">
      <w:pPr>
        <w:jc w:val="both"/>
        <w:rPr>
          <w:szCs w:val="24"/>
        </w:rPr>
      </w:pPr>
    </w:p>
    <w:p w:rsidR="007C071F" w:rsidRPr="00380111" w:rsidRDefault="00BF3490" w:rsidP="007C071F">
      <w:pPr>
        <w:jc w:val="center"/>
        <w:rPr>
          <w:szCs w:val="24"/>
        </w:rPr>
      </w:pPr>
      <w:r>
        <w:rPr>
          <w:b/>
          <w:szCs w:val="24"/>
        </w:rPr>
        <w:t>РЕШИЛ:</w:t>
      </w:r>
    </w:p>
    <w:p w:rsidR="007C071F" w:rsidRPr="00380111" w:rsidRDefault="007C071F" w:rsidP="007C071F">
      <w:pPr>
        <w:rPr>
          <w:szCs w:val="24"/>
        </w:rPr>
      </w:pPr>
    </w:p>
    <w:p w:rsidR="007C071F" w:rsidRPr="00380111" w:rsidRDefault="007C071F" w:rsidP="00753A6E">
      <w:pPr>
        <w:rPr>
          <w:szCs w:val="24"/>
        </w:rPr>
      </w:pPr>
      <w:r w:rsidRPr="00380111">
        <w:rPr>
          <w:szCs w:val="24"/>
        </w:rPr>
        <w:t xml:space="preserve">1. Утвердить Порядок установления размера платы за пользование жилым помещением муниципального жилищного фонда, находящегося в муниципальной собственности </w:t>
      </w:r>
      <w:r w:rsidR="00753A6E" w:rsidRPr="00380111">
        <w:rPr>
          <w:szCs w:val="24"/>
        </w:rPr>
        <w:t xml:space="preserve"> </w:t>
      </w:r>
      <w:r w:rsidR="00CD2342" w:rsidRPr="00380111">
        <w:rPr>
          <w:color w:val="1F1F1F"/>
          <w:szCs w:val="24"/>
        </w:rPr>
        <w:t xml:space="preserve">МО </w:t>
      </w:r>
      <w:proofErr w:type="spellStart"/>
      <w:r w:rsidR="00CD2342" w:rsidRPr="00380111">
        <w:rPr>
          <w:szCs w:val="24"/>
        </w:rPr>
        <w:t>Старомелковское</w:t>
      </w:r>
      <w:proofErr w:type="spellEnd"/>
      <w:r w:rsidR="00CD2342" w:rsidRPr="00380111">
        <w:rPr>
          <w:szCs w:val="24"/>
        </w:rPr>
        <w:t xml:space="preserve"> сельское поселение Конаковского района Тверской области </w:t>
      </w:r>
      <w:r w:rsidRPr="00380111">
        <w:rPr>
          <w:szCs w:val="24"/>
        </w:rPr>
        <w:t>(прилагается).</w:t>
      </w:r>
    </w:p>
    <w:p w:rsidR="007C071F" w:rsidRPr="00380111" w:rsidRDefault="007C071F" w:rsidP="00CE1FB7">
      <w:pPr>
        <w:rPr>
          <w:szCs w:val="24"/>
        </w:rPr>
      </w:pPr>
      <w:r w:rsidRPr="00380111">
        <w:rPr>
          <w:szCs w:val="24"/>
        </w:rPr>
        <w:t>2.  Настоящее решение вступает в силу с</w:t>
      </w:r>
      <w:r w:rsidR="00CE1FB7">
        <w:rPr>
          <w:szCs w:val="24"/>
        </w:rPr>
        <w:t>о дня</w:t>
      </w:r>
      <w:r w:rsidRPr="00380111">
        <w:rPr>
          <w:szCs w:val="24"/>
        </w:rPr>
        <w:t xml:space="preserve"> </w:t>
      </w:r>
      <w:r w:rsidR="00CE1FB7">
        <w:rPr>
          <w:szCs w:val="24"/>
        </w:rPr>
        <w:t xml:space="preserve">его </w:t>
      </w:r>
      <w:r w:rsidRPr="00380111">
        <w:rPr>
          <w:szCs w:val="24"/>
        </w:rPr>
        <w:t>официального опубликования.</w:t>
      </w:r>
    </w:p>
    <w:p w:rsidR="007C071F" w:rsidRPr="00380111" w:rsidRDefault="007C071F" w:rsidP="007C071F">
      <w:pPr>
        <w:ind w:firstLine="708"/>
        <w:rPr>
          <w:szCs w:val="24"/>
        </w:rPr>
      </w:pPr>
    </w:p>
    <w:p w:rsidR="007C071F" w:rsidRPr="00380111" w:rsidRDefault="007C071F" w:rsidP="007C071F">
      <w:pPr>
        <w:jc w:val="both"/>
        <w:rPr>
          <w:szCs w:val="24"/>
        </w:rPr>
      </w:pPr>
    </w:p>
    <w:p w:rsidR="007C071F" w:rsidRPr="00380111" w:rsidRDefault="007C071F" w:rsidP="007C071F">
      <w:pPr>
        <w:ind w:firstLine="567"/>
        <w:jc w:val="both"/>
        <w:rPr>
          <w:szCs w:val="24"/>
        </w:rPr>
      </w:pPr>
    </w:p>
    <w:p w:rsidR="007C071F" w:rsidRPr="00380111" w:rsidRDefault="007C071F" w:rsidP="007C071F">
      <w:pPr>
        <w:ind w:left="300"/>
        <w:rPr>
          <w:szCs w:val="24"/>
        </w:rPr>
      </w:pPr>
    </w:p>
    <w:p w:rsidR="007C071F" w:rsidRPr="00380111" w:rsidRDefault="007C071F" w:rsidP="007C071F">
      <w:pPr>
        <w:ind w:left="300"/>
        <w:rPr>
          <w:szCs w:val="24"/>
        </w:rPr>
      </w:pPr>
    </w:p>
    <w:p w:rsidR="00BF4079" w:rsidRPr="0016597C" w:rsidRDefault="00BF4079" w:rsidP="00BF4079">
      <w:pPr>
        <w:jc w:val="both"/>
      </w:pPr>
      <w:r w:rsidRPr="0016597C">
        <w:t xml:space="preserve">Глава </w:t>
      </w:r>
    </w:p>
    <w:p w:rsidR="00BF4079" w:rsidRDefault="00BF4079" w:rsidP="00BF4079">
      <w:pPr>
        <w:jc w:val="both"/>
      </w:pPr>
      <w:proofErr w:type="spellStart"/>
      <w:r w:rsidRPr="0016597C">
        <w:t>Старомелковского</w:t>
      </w:r>
      <w:proofErr w:type="spellEnd"/>
      <w:r w:rsidRPr="0016597C">
        <w:t xml:space="preserve"> сельского поселения </w:t>
      </w:r>
    </w:p>
    <w:p w:rsidR="00BF4079" w:rsidRPr="0016597C" w:rsidRDefault="00BF4079" w:rsidP="00BF4079">
      <w:pPr>
        <w:jc w:val="both"/>
      </w:pPr>
      <w:r>
        <w:t>Конаковского района Тверской области</w:t>
      </w:r>
      <w:r w:rsidRPr="0016597C">
        <w:t xml:space="preserve">    </w:t>
      </w:r>
      <w:r w:rsidRPr="0016597C">
        <w:tab/>
      </w:r>
      <w:r w:rsidRPr="0016597C">
        <w:tab/>
      </w:r>
      <w:r>
        <w:t xml:space="preserve">                              </w:t>
      </w:r>
      <w:r w:rsidRPr="0016597C">
        <w:t xml:space="preserve">В.Е. </w:t>
      </w:r>
      <w:proofErr w:type="spellStart"/>
      <w:r w:rsidRPr="0016597C">
        <w:t>Данчев</w:t>
      </w:r>
      <w:proofErr w:type="spellEnd"/>
      <w:r w:rsidRPr="0016597C">
        <w:tab/>
      </w:r>
      <w:r w:rsidRPr="0016597C">
        <w:tab/>
      </w:r>
      <w:r w:rsidRPr="0016597C">
        <w:tab/>
        <w:t xml:space="preserve">             </w:t>
      </w:r>
      <w:r w:rsidRPr="0016597C">
        <w:tab/>
      </w:r>
      <w:r w:rsidRPr="0016597C">
        <w:tab/>
        <w:t xml:space="preserve">                                 </w:t>
      </w:r>
    </w:p>
    <w:p w:rsidR="007C071F" w:rsidRPr="00380111" w:rsidRDefault="007C071F" w:rsidP="007C071F">
      <w:pPr>
        <w:rPr>
          <w:szCs w:val="24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7C071F" w:rsidRDefault="007C071F" w:rsidP="007C071F">
      <w:pPr>
        <w:jc w:val="center"/>
        <w:rPr>
          <w:sz w:val="25"/>
          <w:szCs w:val="25"/>
        </w:rPr>
      </w:pPr>
    </w:p>
    <w:p w:rsidR="00380111" w:rsidRDefault="007C071F" w:rsidP="00CE1FB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</w:p>
    <w:p w:rsidR="00380111" w:rsidRDefault="00380111" w:rsidP="007C071F">
      <w:pPr>
        <w:jc w:val="center"/>
        <w:rPr>
          <w:sz w:val="25"/>
          <w:szCs w:val="25"/>
        </w:rPr>
      </w:pPr>
    </w:p>
    <w:p w:rsidR="007C071F" w:rsidRPr="00753A6E" w:rsidRDefault="00380111" w:rsidP="007C071F">
      <w:pPr>
        <w:jc w:val="center"/>
        <w:rPr>
          <w:sz w:val="20"/>
        </w:rPr>
      </w:pPr>
      <w:r>
        <w:rPr>
          <w:sz w:val="25"/>
          <w:szCs w:val="25"/>
        </w:rPr>
        <w:t xml:space="preserve">                 </w:t>
      </w:r>
      <w:r w:rsidR="00CE1FB7">
        <w:rPr>
          <w:sz w:val="25"/>
          <w:szCs w:val="25"/>
        </w:rPr>
        <w:t xml:space="preserve">                                   </w:t>
      </w:r>
      <w:r w:rsidR="007C071F" w:rsidRPr="00753A6E">
        <w:rPr>
          <w:sz w:val="20"/>
        </w:rPr>
        <w:t>Приложение</w:t>
      </w:r>
      <w:r w:rsidR="00CE1FB7">
        <w:rPr>
          <w:sz w:val="20"/>
        </w:rPr>
        <w:t xml:space="preserve"> №1</w:t>
      </w:r>
      <w:r w:rsidR="007C071F" w:rsidRPr="00753A6E">
        <w:rPr>
          <w:sz w:val="20"/>
        </w:rPr>
        <w:t xml:space="preserve"> </w:t>
      </w:r>
    </w:p>
    <w:p w:rsidR="00753A6E" w:rsidRPr="00753A6E" w:rsidRDefault="00753A6E" w:rsidP="00753A6E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                            </w:t>
      </w:r>
      <w:r w:rsidR="007C071F" w:rsidRPr="00753A6E">
        <w:rPr>
          <w:sz w:val="20"/>
        </w:rPr>
        <w:t xml:space="preserve">к решению Собрания </w:t>
      </w:r>
      <w:r w:rsidRPr="00753A6E">
        <w:rPr>
          <w:sz w:val="20"/>
        </w:rPr>
        <w:t>депутатов</w:t>
      </w:r>
    </w:p>
    <w:p w:rsidR="00753A6E" w:rsidRPr="00753A6E" w:rsidRDefault="00753A6E" w:rsidP="00753A6E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</w:t>
      </w:r>
      <w:r w:rsidRPr="00753A6E">
        <w:rPr>
          <w:sz w:val="20"/>
        </w:rPr>
        <w:t xml:space="preserve"> </w:t>
      </w:r>
      <w:proofErr w:type="spellStart"/>
      <w:r w:rsidRPr="00753A6E">
        <w:rPr>
          <w:sz w:val="20"/>
        </w:rPr>
        <w:t>Старомелковского</w:t>
      </w:r>
      <w:proofErr w:type="spellEnd"/>
      <w:r w:rsidRPr="00753A6E">
        <w:rPr>
          <w:sz w:val="20"/>
        </w:rPr>
        <w:t xml:space="preserve"> сельского поселения                                                                                                                                           </w:t>
      </w:r>
    </w:p>
    <w:p w:rsidR="00753A6E" w:rsidRPr="00CF65BF" w:rsidRDefault="00753A6E" w:rsidP="00753A6E">
      <w:pPr>
        <w:rPr>
          <w:sz w:val="20"/>
        </w:rPr>
      </w:pPr>
      <w:r w:rsidRPr="00753A6E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    </w:t>
      </w:r>
      <w:r w:rsidRPr="00753A6E">
        <w:rPr>
          <w:sz w:val="20"/>
        </w:rPr>
        <w:t xml:space="preserve">   </w:t>
      </w:r>
      <w:r>
        <w:rPr>
          <w:sz w:val="20"/>
        </w:rPr>
        <w:t xml:space="preserve"> </w:t>
      </w:r>
      <w:r w:rsidRPr="00753A6E">
        <w:rPr>
          <w:sz w:val="20"/>
        </w:rPr>
        <w:t xml:space="preserve"> Конаковского</w:t>
      </w:r>
      <w:r w:rsidR="00CF65BF">
        <w:rPr>
          <w:sz w:val="20"/>
        </w:rPr>
        <w:t xml:space="preserve"> </w:t>
      </w:r>
      <w:r w:rsidRPr="00753A6E">
        <w:rPr>
          <w:sz w:val="20"/>
        </w:rPr>
        <w:t xml:space="preserve"> района </w:t>
      </w:r>
      <w:r>
        <w:rPr>
          <w:sz w:val="20"/>
        </w:rPr>
        <w:t>Т</w:t>
      </w:r>
      <w:r w:rsidRPr="00753A6E">
        <w:rPr>
          <w:sz w:val="20"/>
        </w:rPr>
        <w:t>верской области</w:t>
      </w:r>
    </w:p>
    <w:p w:rsidR="007C071F" w:rsidRPr="00753A6E" w:rsidRDefault="00753A6E" w:rsidP="00753A6E">
      <w:pPr>
        <w:rPr>
          <w:sz w:val="20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  <w:r w:rsidR="00CF65BF">
        <w:rPr>
          <w:sz w:val="20"/>
        </w:rPr>
        <w:t>№ 90 от 24 с</w:t>
      </w:r>
      <w:r w:rsidR="00BF4079">
        <w:rPr>
          <w:sz w:val="20"/>
        </w:rPr>
        <w:t>е</w:t>
      </w:r>
      <w:r w:rsidR="00CF65BF">
        <w:rPr>
          <w:sz w:val="20"/>
        </w:rPr>
        <w:t xml:space="preserve">нтября </w:t>
      </w:r>
      <w:r w:rsidR="007C071F" w:rsidRPr="00753A6E">
        <w:rPr>
          <w:sz w:val="20"/>
        </w:rPr>
        <w:t xml:space="preserve">2021г. </w:t>
      </w:r>
    </w:p>
    <w:p w:rsidR="007C071F" w:rsidRPr="009963D2" w:rsidRDefault="007C071F" w:rsidP="007C071F">
      <w:pPr>
        <w:jc w:val="right"/>
        <w:rPr>
          <w:sz w:val="25"/>
          <w:szCs w:val="25"/>
        </w:rPr>
      </w:pPr>
    </w:p>
    <w:p w:rsidR="007C071F" w:rsidRPr="00753A6E" w:rsidRDefault="007C071F" w:rsidP="00753A6E">
      <w:pPr>
        <w:jc w:val="center"/>
        <w:rPr>
          <w:b/>
          <w:szCs w:val="24"/>
        </w:rPr>
      </w:pPr>
      <w:r w:rsidRPr="00753A6E">
        <w:rPr>
          <w:b/>
          <w:szCs w:val="24"/>
        </w:rPr>
        <w:t>Порядок установления размера платы за пользование жилым помещением муниципального жилищного фонда, находящегося в муниципальной собственности</w:t>
      </w:r>
    </w:p>
    <w:p w:rsidR="00753A6E" w:rsidRDefault="00CD2342" w:rsidP="00753A6E">
      <w:pPr>
        <w:jc w:val="center"/>
        <w:rPr>
          <w:b/>
          <w:szCs w:val="24"/>
        </w:rPr>
      </w:pPr>
      <w:r>
        <w:rPr>
          <w:b/>
          <w:szCs w:val="24"/>
        </w:rPr>
        <w:t xml:space="preserve">МО </w:t>
      </w:r>
      <w:proofErr w:type="spellStart"/>
      <w:r w:rsidR="00753A6E" w:rsidRPr="00753A6E">
        <w:rPr>
          <w:b/>
          <w:szCs w:val="24"/>
        </w:rPr>
        <w:t>Старомелковско</w:t>
      </w:r>
      <w:r>
        <w:rPr>
          <w:b/>
          <w:szCs w:val="24"/>
        </w:rPr>
        <w:t>е</w:t>
      </w:r>
      <w:proofErr w:type="spellEnd"/>
      <w:r w:rsidR="00753A6E" w:rsidRPr="00753A6E">
        <w:rPr>
          <w:b/>
          <w:szCs w:val="24"/>
        </w:rPr>
        <w:t xml:space="preserve"> сельско</w:t>
      </w:r>
      <w:r>
        <w:rPr>
          <w:b/>
          <w:szCs w:val="24"/>
        </w:rPr>
        <w:t>е</w:t>
      </w:r>
      <w:r w:rsidR="00753A6E" w:rsidRPr="00753A6E">
        <w:rPr>
          <w:b/>
          <w:szCs w:val="24"/>
        </w:rPr>
        <w:t xml:space="preserve"> поселени</w:t>
      </w:r>
      <w:r>
        <w:rPr>
          <w:b/>
          <w:szCs w:val="24"/>
        </w:rPr>
        <w:t>е</w:t>
      </w:r>
      <w:r w:rsidR="00753A6E" w:rsidRPr="00753A6E">
        <w:rPr>
          <w:b/>
          <w:szCs w:val="24"/>
        </w:rPr>
        <w:t xml:space="preserve"> Конаковского муниципального района Тверской области</w:t>
      </w:r>
    </w:p>
    <w:p w:rsidR="00753A6E" w:rsidRPr="00753A6E" w:rsidRDefault="00753A6E" w:rsidP="00753A6E">
      <w:pPr>
        <w:jc w:val="center"/>
        <w:rPr>
          <w:b/>
          <w:szCs w:val="24"/>
        </w:rPr>
      </w:pPr>
    </w:p>
    <w:p w:rsidR="007C071F" w:rsidRPr="009963D2" w:rsidRDefault="007C071F" w:rsidP="007C071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1. </w:t>
      </w:r>
      <w:r w:rsidRPr="009963D2">
        <w:rPr>
          <w:rFonts w:ascii="Times New Roman" w:hAnsi="Times New Roman"/>
          <w:b/>
          <w:sz w:val="25"/>
          <w:szCs w:val="25"/>
        </w:rPr>
        <w:t>Общие положения</w:t>
      </w:r>
    </w:p>
    <w:p w:rsidR="00753A6E" w:rsidRDefault="007C071F" w:rsidP="00BF4079">
      <w:pPr>
        <w:jc w:val="both"/>
        <w:rPr>
          <w:sz w:val="25"/>
          <w:szCs w:val="25"/>
        </w:rPr>
      </w:pPr>
      <w:r w:rsidRPr="00753A6E">
        <w:rPr>
          <w:szCs w:val="24"/>
        </w:rPr>
        <w:t xml:space="preserve">1.1. </w:t>
      </w:r>
      <w:proofErr w:type="gramStart"/>
      <w:r w:rsidRPr="00753A6E">
        <w:rPr>
          <w:szCs w:val="24"/>
        </w:rPr>
        <w:t xml:space="preserve">Настоящий порядок установления платы за наем жилого помещения муниципального жилищного фонда, 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 w:rsidRPr="009963D2">
        <w:rPr>
          <w:sz w:val="25"/>
          <w:szCs w:val="25"/>
        </w:rPr>
        <w:t xml:space="preserve"> </w:t>
      </w:r>
      <w:r w:rsidRPr="009963D2">
        <w:rPr>
          <w:sz w:val="25"/>
          <w:szCs w:val="25"/>
        </w:rPr>
        <w:t xml:space="preserve">(далее – Порядок) разработан в соответствии с Жилищным кодексом Российской Федерации, постановлением Правительства Российской Федерации от 21.01.2006 № 25 «Об утверждении правил пользования жилыми помещениями», </w:t>
      </w:r>
      <w:r w:rsidRPr="009963D2">
        <w:rPr>
          <w:color w:val="000000"/>
          <w:sz w:val="25"/>
          <w:szCs w:val="25"/>
        </w:rPr>
        <w:t>иными нормативными правовыми актами Российской Федерации, Тверской области, определяет основные принципы и методы</w:t>
      </w:r>
      <w:proofErr w:type="gramEnd"/>
      <w:r w:rsidRPr="009963D2">
        <w:rPr>
          <w:color w:val="000000"/>
          <w:sz w:val="25"/>
          <w:szCs w:val="25"/>
        </w:rPr>
        <w:t xml:space="preserve"> </w:t>
      </w:r>
      <w:proofErr w:type="gramStart"/>
      <w:r w:rsidRPr="009963D2">
        <w:rPr>
          <w:color w:val="000000"/>
          <w:sz w:val="25"/>
          <w:szCs w:val="25"/>
        </w:rPr>
        <w:t xml:space="preserve">определения размера платы </w:t>
      </w:r>
      <w:r w:rsidRPr="009963D2">
        <w:rPr>
          <w:sz w:val="25"/>
          <w:szCs w:val="25"/>
        </w:rPr>
        <w:t xml:space="preserve">за наем жилого помещения муниципального жилищного фонда, 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 w:rsidRPr="009963D2">
        <w:rPr>
          <w:sz w:val="25"/>
          <w:szCs w:val="25"/>
        </w:rPr>
        <w:t xml:space="preserve"> </w:t>
      </w:r>
      <w:r w:rsidRPr="009963D2">
        <w:rPr>
          <w:sz w:val="25"/>
          <w:szCs w:val="25"/>
        </w:rPr>
        <w:t xml:space="preserve">в целях установления единого порядка сбора и зачисления в бюджет </w:t>
      </w:r>
      <w:r w:rsidR="00753A6E">
        <w:rPr>
          <w:szCs w:val="24"/>
        </w:rPr>
        <w:t xml:space="preserve">муниципального образования </w:t>
      </w:r>
      <w:r w:rsidR="00753A6E" w:rsidRPr="009963D2">
        <w:rPr>
          <w:sz w:val="25"/>
          <w:szCs w:val="25"/>
        </w:rPr>
        <w:t xml:space="preserve"> </w:t>
      </w:r>
      <w:r w:rsidRPr="009963D2">
        <w:rPr>
          <w:sz w:val="25"/>
          <w:szCs w:val="25"/>
        </w:rPr>
        <w:t>платы за наем жилого помещения муниципального жилищного фонда,</w:t>
      </w:r>
      <w:r w:rsidRPr="009963D2">
        <w:rPr>
          <w:color w:val="000000"/>
          <w:sz w:val="25"/>
          <w:szCs w:val="25"/>
        </w:rPr>
        <w:t xml:space="preserve"> </w:t>
      </w:r>
      <w:r w:rsidRPr="009963D2">
        <w:rPr>
          <w:sz w:val="25"/>
          <w:szCs w:val="25"/>
        </w:rPr>
        <w:t xml:space="preserve">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>
        <w:rPr>
          <w:szCs w:val="24"/>
        </w:rPr>
        <w:t>;</w:t>
      </w:r>
      <w:proofErr w:type="gramEnd"/>
    </w:p>
    <w:p w:rsidR="00753A6E" w:rsidRDefault="007C071F" w:rsidP="00BF4079">
      <w:pPr>
        <w:jc w:val="both"/>
        <w:rPr>
          <w:sz w:val="25"/>
          <w:szCs w:val="25"/>
        </w:rPr>
      </w:pPr>
      <w:r w:rsidRPr="009963D2">
        <w:rPr>
          <w:color w:val="000000"/>
          <w:sz w:val="25"/>
          <w:szCs w:val="25"/>
        </w:rPr>
        <w:t xml:space="preserve">1.2. Экономическое содержание платы за наем состоит в компенсации затрат </w:t>
      </w:r>
      <w:proofErr w:type="spellStart"/>
      <w:r w:rsidR="00753A6E" w:rsidRPr="00753A6E">
        <w:rPr>
          <w:szCs w:val="24"/>
        </w:rPr>
        <w:t>Старомелковского</w:t>
      </w:r>
      <w:proofErr w:type="spellEnd"/>
      <w:r w:rsidR="00753A6E" w:rsidRPr="00753A6E">
        <w:rPr>
          <w:szCs w:val="24"/>
        </w:rPr>
        <w:t xml:space="preserve"> сельского поселения Конаковского муниципального района Тверской области</w:t>
      </w:r>
      <w:r w:rsidR="00753A6E" w:rsidRPr="009963D2">
        <w:rPr>
          <w:sz w:val="25"/>
          <w:szCs w:val="25"/>
        </w:rPr>
        <w:t xml:space="preserve"> </w:t>
      </w:r>
      <w:r w:rsidRPr="009963D2">
        <w:rPr>
          <w:sz w:val="25"/>
          <w:szCs w:val="25"/>
        </w:rPr>
        <w:t xml:space="preserve">на содержание и восстановление муниципального жилищного фонда, 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>
        <w:rPr>
          <w:szCs w:val="24"/>
        </w:rPr>
        <w:t>.</w:t>
      </w:r>
    </w:p>
    <w:p w:rsidR="007C071F" w:rsidRPr="009963D2" w:rsidRDefault="007C071F" w:rsidP="00BF4079">
      <w:pPr>
        <w:jc w:val="both"/>
        <w:rPr>
          <w:color w:val="000000"/>
          <w:sz w:val="25"/>
          <w:szCs w:val="25"/>
        </w:rPr>
      </w:pPr>
      <w:r w:rsidRPr="009963D2">
        <w:rPr>
          <w:color w:val="1F1F1F"/>
          <w:sz w:val="25"/>
          <w:szCs w:val="25"/>
        </w:rPr>
        <w:t>1.3. Основные понятия, используемые в настоящем Порядке:</w:t>
      </w:r>
    </w:p>
    <w:p w:rsidR="00753A6E" w:rsidRDefault="007C071F" w:rsidP="00BF4079">
      <w:pPr>
        <w:pStyle w:val="a4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9963D2">
        <w:rPr>
          <w:b/>
          <w:bCs/>
          <w:color w:val="1F1F1F"/>
          <w:sz w:val="25"/>
          <w:szCs w:val="25"/>
        </w:rPr>
        <w:t>плата за наем</w:t>
      </w:r>
      <w:r w:rsidRPr="009963D2">
        <w:rPr>
          <w:rStyle w:val="apple-converted-space"/>
          <w:color w:val="1F1F1F"/>
          <w:sz w:val="25"/>
          <w:szCs w:val="25"/>
        </w:rPr>
        <w:t xml:space="preserve"> </w:t>
      </w:r>
      <w:r w:rsidRPr="009963D2">
        <w:rPr>
          <w:color w:val="1F1F1F"/>
          <w:sz w:val="25"/>
          <w:szCs w:val="25"/>
        </w:rPr>
        <w:t xml:space="preserve">– плата за пользование жилым помещением муниципального жилищного фонда, находящегося в муниципальной собственности </w:t>
      </w:r>
      <w:proofErr w:type="spellStart"/>
      <w:r w:rsidR="00753A6E" w:rsidRPr="00753A6E">
        <w:t>Старомелковского</w:t>
      </w:r>
      <w:proofErr w:type="spellEnd"/>
      <w:r w:rsidR="00753A6E" w:rsidRPr="00753A6E">
        <w:t xml:space="preserve"> сельского поселения Конаковского муниципального района Тверской области</w:t>
      </w:r>
      <w:r w:rsidR="00753A6E">
        <w:rPr>
          <w:sz w:val="25"/>
          <w:szCs w:val="25"/>
        </w:rPr>
        <w:t>: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5"/>
          <w:szCs w:val="25"/>
        </w:rPr>
      </w:pPr>
      <w:r w:rsidRPr="009963D2">
        <w:rPr>
          <w:b/>
          <w:color w:val="1F1F1F"/>
          <w:sz w:val="25"/>
          <w:szCs w:val="25"/>
        </w:rPr>
        <w:t>наем жилья</w:t>
      </w:r>
      <w:r w:rsidRPr="009963D2">
        <w:rPr>
          <w:color w:val="1F1F1F"/>
          <w:sz w:val="25"/>
          <w:szCs w:val="25"/>
        </w:rPr>
        <w:t xml:space="preserve"> – временное владение и пользование жилым помещением муниципального жилищного фонда, 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t>Старомелковско</w:t>
      </w:r>
      <w:r w:rsidR="00CD2342">
        <w:t>е</w:t>
      </w:r>
      <w:proofErr w:type="spellEnd"/>
      <w:r w:rsidR="00CD2342" w:rsidRPr="00753A6E">
        <w:t xml:space="preserve"> сельско</w:t>
      </w:r>
      <w:r w:rsidR="00CD2342">
        <w:t>е</w:t>
      </w:r>
      <w:r w:rsidR="00CD2342" w:rsidRPr="00753A6E">
        <w:t xml:space="preserve"> поселени</w:t>
      </w:r>
      <w:r w:rsidR="00CD2342">
        <w:t>е</w:t>
      </w:r>
      <w:r w:rsidR="00CD2342" w:rsidRPr="00753A6E">
        <w:t xml:space="preserve"> Конаковского муниципального района Тверской области</w:t>
      </w:r>
      <w:r w:rsidRPr="009963D2">
        <w:rPr>
          <w:color w:val="1F1F1F"/>
          <w:sz w:val="25"/>
          <w:szCs w:val="25"/>
        </w:rPr>
        <w:t>;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5"/>
          <w:szCs w:val="25"/>
        </w:rPr>
      </w:pPr>
      <w:r w:rsidRPr="009963D2">
        <w:rPr>
          <w:b/>
          <w:bCs/>
          <w:color w:val="1F1F1F"/>
          <w:sz w:val="25"/>
          <w:szCs w:val="25"/>
        </w:rPr>
        <w:t>муниципальный жилищный фонд</w:t>
      </w:r>
      <w:r w:rsidRPr="009963D2">
        <w:rPr>
          <w:rStyle w:val="apple-converted-space"/>
          <w:color w:val="1F1F1F"/>
          <w:sz w:val="25"/>
          <w:szCs w:val="25"/>
        </w:rPr>
        <w:t xml:space="preserve"> </w:t>
      </w:r>
      <w:r w:rsidRPr="009963D2">
        <w:rPr>
          <w:color w:val="1F1F1F"/>
          <w:sz w:val="25"/>
          <w:szCs w:val="25"/>
        </w:rPr>
        <w:t xml:space="preserve">– совокупность жилых помещений, принадлежащих на праве собственности МО </w:t>
      </w:r>
      <w:proofErr w:type="spellStart"/>
      <w:r w:rsidR="00CD2342" w:rsidRPr="00753A6E">
        <w:t>Старомелковско</w:t>
      </w:r>
      <w:r w:rsidR="00CD2342">
        <w:t>е</w:t>
      </w:r>
      <w:proofErr w:type="spellEnd"/>
      <w:r w:rsidR="00CD2342" w:rsidRPr="00753A6E">
        <w:t xml:space="preserve"> сельско</w:t>
      </w:r>
      <w:r w:rsidR="00CD2342">
        <w:t>е</w:t>
      </w:r>
      <w:r w:rsidR="00CD2342" w:rsidRPr="00753A6E">
        <w:t xml:space="preserve"> поселени</w:t>
      </w:r>
      <w:r w:rsidR="00CD2342">
        <w:t>е</w:t>
      </w:r>
      <w:r w:rsidR="00CD2342" w:rsidRPr="00753A6E">
        <w:t xml:space="preserve"> Конаковского муниципального района Тверской области</w:t>
      </w:r>
      <w:r w:rsidRPr="009963D2">
        <w:rPr>
          <w:color w:val="1F1F1F"/>
          <w:sz w:val="25"/>
          <w:szCs w:val="25"/>
        </w:rPr>
        <w:t>;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9963D2">
        <w:rPr>
          <w:b/>
          <w:color w:val="1F1F1F"/>
          <w:sz w:val="25"/>
          <w:szCs w:val="25"/>
        </w:rPr>
        <w:t>договор найма</w:t>
      </w:r>
      <w:r w:rsidRPr="009963D2">
        <w:rPr>
          <w:color w:val="1F1F1F"/>
          <w:sz w:val="25"/>
          <w:szCs w:val="25"/>
        </w:rPr>
        <w:t xml:space="preserve"> - </w:t>
      </w:r>
      <w:r w:rsidRPr="009963D2">
        <w:rPr>
          <w:sz w:val="25"/>
          <w:szCs w:val="25"/>
        </w:rPr>
        <w:t>договор найма специализированного жилого помещения, договор социального найма, договор найма жилого помещения специализированного жилищного фонда или договор найма жилого помещения в общежитии, отнесенного к специализированному жилищному фонду;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  <w:sz w:val="25"/>
          <w:szCs w:val="25"/>
        </w:rPr>
      </w:pPr>
      <w:r w:rsidRPr="009963D2">
        <w:rPr>
          <w:b/>
          <w:color w:val="1F1F1F"/>
          <w:sz w:val="25"/>
          <w:szCs w:val="25"/>
        </w:rPr>
        <w:lastRenderedPageBreak/>
        <w:t xml:space="preserve">наниматель </w:t>
      </w:r>
      <w:r w:rsidRPr="009963D2">
        <w:rPr>
          <w:color w:val="1F1F1F"/>
          <w:sz w:val="25"/>
          <w:szCs w:val="25"/>
        </w:rPr>
        <w:t xml:space="preserve">- гражданин, который пользуется жилым помещением муниципального жилищного фонда, находящегося в муниципальной собственности МО «Конаковский район» Тверской области, предоставленным гражданину </w:t>
      </w:r>
      <w:r w:rsidRPr="009963D2">
        <w:rPr>
          <w:sz w:val="25"/>
          <w:szCs w:val="25"/>
        </w:rPr>
        <w:t>по договору найма;</w:t>
      </w:r>
    </w:p>
    <w:p w:rsidR="007C071F" w:rsidRPr="009963D2" w:rsidRDefault="007C071F" w:rsidP="00BF4079">
      <w:pPr>
        <w:pStyle w:val="a4"/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9963D2">
        <w:rPr>
          <w:b/>
          <w:color w:val="000000"/>
          <w:sz w:val="25"/>
          <w:szCs w:val="25"/>
        </w:rPr>
        <w:t xml:space="preserve">главный администратор – </w:t>
      </w:r>
      <w:r w:rsidRPr="009963D2">
        <w:rPr>
          <w:color w:val="000000"/>
          <w:sz w:val="25"/>
          <w:szCs w:val="25"/>
        </w:rPr>
        <w:t xml:space="preserve">администрация </w:t>
      </w:r>
      <w:proofErr w:type="spellStart"/>
      <w:r w:rsidR="00BF4079">
        <w:rPr>
          <w:color w:val="000000"/>
          <w:sz w:val="25"/>
          <w:szCs w:val="25"/>
        </w:rPr>
        <w:t>Старомелковского</w:t>
      </w:r>
      <w:proofErr w:type="spellEnd"/>
      <w:r w:rsidR="00BF4079">
        <w:rPr>
          <w:color w:val="000000"/>
          <w:sz w:val="25"/>
          <w:szCs w:val="25"/>
        </w:rPr>
        <w:t xml:space="preserve"> сельского поселения </w:t>
      </w:r>
      <w:r w:rsidRPr="009963D2">
        <w:rPr>
          <w:color w:val="000000"/>
          <w:sz w:val="25"/>
          <w:szCs w:val="25"/>
        </w:rPr>
        <w:t>Конаковского района Тверской области в отношении поступления платы за наем жилого помещения муниципального жилищного фонда.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9963D2">
        <w:rPr>
          <w:color w:val="000000"/>
          <w:sz w:val="25"/>
          <w:szCs w:val="25"/>
        </w:rPr>
        <w:t>1.4. Денежные средства, вносимые нанимателями жилых помещений муниципального жилищного фонда в виде платы за наем, являются неналоговым доходом бюджета Конаковского района Тверской области.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</w:p>
    <w:p w:rsidR="007C071F" w:rsidRPr="009963D2" w:rsidRDefault="007C071F" w:rsidP="00BF4079">
      <w:pPr>
        <w:jc w:val="both"/>
        <w:rPr>
          <w:b/>
          <w:sz w:val="25"/>
          <w:szCs w:val="25"/>
        </w:rPr>
      </w:pPr>
      <w:r w:rsidRPr="009963D2">
        <w:rPr>
          <w:b/>
          <w:sz w:val="25"/>
          <w:szCs w:val="25"/>
        </w:rPr>
        <w:t>2. Порядок установления размера платы за наем</w:t>
      </w:r>
    </w:p>
    <w:p w:rsidR="007C071F" w:rsidRPr="009963D2" w:rsidRDefault="007C071F" w:rsidP="00BF4079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9963D2">
        <w:rPr>
          <w:sz w:val="25"/>
          <w:szCs w:val="25"/>
        </w:rPr>
        <w:t>2.1. Плата за наем входит в структуру платы за жилое помещение и начисляется в виде отдельного платежа, перечисляемого в соответствии с разделом 6 настоящего порядка.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963D2">
        <w:rPr>
          <w:sz w:val="25"/>
          <w:szCs w:val="25"/>
        </w:rPr>
        <w:t xml:space="preserve">2.2. Плата за наем начисляется гражданам, </w:t>
      </w:r>
      <w:r w:rsidRPr="009963D2">
        <w:rPr>
          <w:color w:val="1F1F1F"/>
          <w:sz w:val="25"/>
          <w:szCs w:val="25"/>
        </w:rPr>
        <w:t xml:space="preserve">которые пользуется жилым помещением муниципального жилищного фонда, находящегося в муниципальной собственности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t>Старомелковско</w:t>
      </w:r>
      <w:r w:rsidR="00CD2342">
        <w:t>е</w:t>
      </w:r>
      <w:proofErr w:type="spellEnd"/>
      <w:r w:rsidR="00CD2342" w:rsidRPr="00753A6E">
        <w:t xml:space="preserve"> сельско</w:t>
      </w:r>
      <w:r w:rsidR="00CD2342">
        <w:t>е</w:t>
      </w:r>
      <w:r w:rsidR="00CD2342" w:rsidRPr="00753A6E">
        <w:t xml:space="preserve"> поселени</w:t>
      </w:r>
      <w:r w:rsidR="00CD2342">
        <w:t>е</w:t>
      </w:r>
      <w:r w:rsidR="00CD2342" w:rsidRPr="00753A6E">
        <w:t xml:space="preserve"> Конаковского муниципального района Тверской области</w:t>
      </w:r>
      <w:r w:rsidRPr="009963D2">
        <w:rPr>
          <w:color w:val="1F1F1F"/>
          <w:sz w:val="25"/>
          <w:szCs w:val="25"/>
        </w:rPr>
        <w:t xml:space="preserve">, предоставленным гражданам </w:t>
      </w:r>
      <w:r w:rsidRPr="009963D2">
        <w:rPr>
          <w:sz w:val="25"/>
          <w:szCs w:val="25"/>
        </w:rPr>
        <w:t>по договору найма.</w:t>
      </w:r>
    </w:p>
    <w:p w:rsidR="007C071F" w:rsidRPr="009963D2" w:rsidRDefault="007C071F" w:rsidP="00BF40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9963D2">
        <w:rPr>
          <w:sz w:val="25"/>
          <w:szCs w:val="25"/>
        </w:rPr>
        <w:t xml:space="preserve">2.3. Размер платы за наем для нанимателей определяется исходя из занимаемой общей площади жилого помещения, а в отдельных комнатах в общежитиях исходя из площади этих комнат. </w:t>
      </w:r>
    </w:p>
    <w:p w:rsidR="007C071F" w:rsidRPr="009963D2" w:rsidRDefault="007C071F" w:rsidP="00BF4079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9963D2">
        <w:rPr>
          <w:sz w:val="25"/>
          <w:szCs w:val="25"/>
        </w:rPr>
        <w:t>2.4. Размер платы за наем устанавливается дифференцированно в зависимости от качества, благоустроенности и месторасположения жилых помещений муниципального жилищного фонда.</w:t>
      </w:r>
    </w:p>
    <w:p w:rsidR="007C071F" w:rsidRPr="009963D2" w:rsidRDefault="007C071F" w:rsidP="00BF4079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9963D2">
        <w:rPr>
          <w:sz w:val="25"/>
          <w:szCs w:val="25"/>
          <w:lang w:eastAsia="ru-RU"/>
        </w:rPr>
        <w:t xml:space="preserve">2.5.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</w:t>
      </w:r>
      <w:proofErr w:type="gramStart"/>
      <w:r w:rsidRPr="009963D2">
        <w:rPr>
          <w:sz w:val="25"/>
          <w:szCs w:val="25"/>
          <w:lang w:eastAsia="ru-RU"/>
        </w:rPr>
        <w:t xml:space="preserve">Федеральными законами, законами субъектов Российской Федерации, устанавливающими порядок предоставления жилых помещений муниципального жилищного фонда иным категориям граждан в соответствии с </w:t>
      </w:r>
      <w:hyperlink r:id="rId5" w:history="1">
        <w:r w:rsidRPr="009963D2">
          <w:rPr>
            <w:sz w:val="25"/>
            <w:szCs w:val="25"/>
            <w:lang w:eastAsia="ru-RU"/>
          </w:rPr>
          <w:t>частью 3 статьи 49</w:t>
        </w:r>
      </w:hyperlink>
      <w:r w:rsidRPr="009963D2">
        <w:rPr>
          <w:sz w:val="25"/>
          <w:szCs w:val="25"/>
          <w:lang w:eastAsia="ru-RU"/>
        </w:rPr>
        <w:t xml:space="preserve"> ЖК РФ, могут быть установлены другие (по сравнению с предусмотренными </w:t>
      </w:r>
      <w:hyperlink r:id="rId6" w:history="1">
        <w:r w:rsidRPr="009963D2">
          <w:rPr>
            <w:sz w:val="25"/>
            <w:szCs w:val="25"/>
            <w:lang w:eastAsia="ru-RU"/>
          </w:rPr>
          <w:t>частью 4</w:t>
        </w:r>
      </w:hyperlink>
      <w:r w:rsidRPr="009963D2">
        <w:rPr>
          <w:sz w:val="25"/>
          <w:szCs w:val="25"/>
          <w:lang w:eastAsia="ru-RU"/>
        </w:rPr>
        <w:t xml:space="preserve"> и частью 5 статьи 156 ЖК РФ) условия определения размера платы за пользование жилым помещением (платы за наем).</w:t>
      </w:r>
      <w:proofErr w:type="gramEnd"/>
    </w:p>
    <w:p w:rsidR="007C071F" w:rsidRPr="009963D2" w:rsidRDefault="007C071F" w:rsidP="00BF4079">
      <w:pPr>
        <w:tabs>
          <w:tab w:val="left" w:pos="1134"/>
        </w:tabs>
        <w:ind w:firstLine="567"/>
        <w:jc w:val="both"/>
        <w:rPr>
          <w:sz w:val="25"/>
          <w:szCs w:val="25"/>
        </w:rPr>
      </w:pPr>
      <w:r w:rsidRPr="009963D2">
        <w:rPr>
          <w:sz w:val="25"/>
          <w:szCs w:val="25"/>
        </w:rPr>
        <w:t>2.6. Размер платы за наем</w:t>
      </w:r>
      <w:r w:rsidRPr="009963D2">
        <w:rPr>
          <w:color w:val="000000"/>
          <w:sz w:val="25"/>
          <w:szCs w:val="25"/>
          <w:lang w:eastAsia="ru-RU"/>
        </w:rPr>
        <w:t xml:space="preserve"> не включает в себя комиссионное вознаграждение, взимаемое банками и платежными системами за услуги по приему и перечислению данного платежа.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2.7. Размер платы за наем жилого помещения определяется по формуле: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П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Н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 * </w:t>
      </w: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 * 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9963D2">
        <w:rPr>
          <w:rFonts w:ascii="Times New Roman" w:hAnsi="Times New Roman" w:cs="Times New Roman"/>
          <w:sz w:val="25"/>
          <w:szCs w:val="25"/>
        </w:rPr>
        <w:t xml:space="preserve"> * </w:t>
      </w: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П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, где 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П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размер платы за наем жилого помещения;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Н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общая площадь жилого помещения, </w:t>
      </w:r>
      <w:r w:rsidRPr="009963D2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Pr="009963D2">
        <w:rPr>
          <w:rFonts w:ascii="Times New Roman" w:hAnsi="Times New Roman" w:cs="Times New Roman"/>
          <w:sz w:val="25"/>
          <w:szCs w:val="25"/>
        </w:rPr>
        <w:t>в отдельных комнатах в общежитиях исходя из площади этих комнат), кв. м.</w:t>
      </w:r>
    </w:p>
    <w:p w:rsidR="007C071F" w:rsidRPr="009963D2" w:rsidRDefault="007C071F" w:rsidP="00BF4079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BF4079">
      <w:pPr>
        <w:pStyle w:val="ConsPlusNormal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9963D2">
        <w:rPr>
          <w:rFonts w:ascii="Times New Roman" w:hAnsi="Times New Roman" w:cs="Times New Roman"/>
          <w:b/>
          <w:sz w:val="25"/>
          <w:szCs w:val="25"/>
        </w:rPr>
        <w:t>3. Порядок определения базового размера платы за наем жилого помещения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Н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9963D2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9963D2">
        <w:rPr>
          <w:rFonts w:ascii="Times New Roman" w:hAnsi="Times New Roman" w:cs="Times New Roman"/>
          <w:sz w:val="25"/>
          <w:szCs w:val="25"/>
        </w:rPr>
        <w:t>СР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 * 0,001, где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Н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9963D2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lastRenderedPageBreak/>
        <w:t>СР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9963D2">
        <w:rPr>
          <w:rFonts w:ascii="Times New Roman" w:hAnsi="Times New Roman" w:cs="Times New Roman"/>
          <w:sz w:val="25"/>
          <w:szCs w:val="25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специализированного жилищного фонда.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3.2. Средняя цена 1 кв</w:t>
      </w:r>
      <w:proofErr w:type="gramStart"/>
      <w:r w:rsidRPr="009963D2">
        <w:rPr>
          <w:rFonts w:ascii="Times New Roman" w:hAnsi="Times New Roman" w:cs="Times New Roman"/>
          <w:sz w:val="25"/>
          <w:szCs w:val="25"/>
        </w:rPr>
        <w:t>.м</w:t>
      </w:r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на вторичном рынке жилья в муниципальном образовании, в котором находится жилое помещение, определяется по данным территориального органа Федеральной службы государственной статистики.</w:t>
      </w:r>
    </w:p>
    <w:p w:rsidR="007C071F" w:rsidRPr="009963D2" w:rsidRDefault="007C071F" w:rsidP="00BF4079">
      <w:pPr>
        <w:pStyle w:val="ConsPlusNormal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BF4079">
      <w:pPr>
        <w:pStyle w:val="ConsPlusNormal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9963D2">
        <w:rPr>
          <w:rFonts w:ascii="Times New Roman" w:hAnsi="Times New Roman" w:cs="Times New Roman"/>
          <w:b/>
          <w:sz w:val="25"/>
          <w:szCs w:val="25"/>
        </w:rPr>
        <w:t xml:space="preserve">4. Порядок определения коэффициентов, характеризующих </w:t>
      </w:r>
    </w:p>
    <w:p w:rsidR="007C071F" w:rsidRPr="009963D2" w:rsidRDefault="007C071F" w:rsidP="00BF4079">
      <w:pPr>
        <w:pStyle w:val="ConsPlusNormal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9963D2">
        <w:rPr>
          <w:rFonts w:ascii="Times New Roman" w:hAnsi="Times New Roman" w:cs="Times New Roman"/>
          <w:b/>
          <w:sz w:val="25"/>
          <w:szCs w:val="25"/>
        </w:rPr>
        <w:t>качество и благоустройство жилого помещения, месторасположение дома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 xml:space="preserve">4.1. Интегральное значение </w:t>
      </w: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 wp14:anchorId="0CDE72CB" wp14:editId="4CE681A7">
            <wp:extent cx="1207770" cy="431165"/>
            <wp:effectExtent l="19050" t="0" r="0" b="0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3D2">
        <w:rPr>
          <w:rFonts w:ascii="Times New Roman" w:hAnsi="Times New Roman" w:cs="Times New Roman"/>
          <w:sz w:val="25"/>
          <w:szCs w:val="25"/>
        </w:rPr>
        <w:t>, где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963D2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j</w:t>
      </w:r>
      <w:proofErr w:type="spellEnd"/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7C071F" w:rsidRPr="009963D2" w:rsidRDefault="007C071F" w:rsidP="00BF407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9963D2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7C071F" w:rsidRPr="009963D2" w:rsidRDefault="007C071F" w:rsidP="00BF40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7C071F">
      <w:pPr>
        <w:pStyle w:val="ConsPlusNormal"/>
        <w:ind w:firstLine="567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4.2. Коэффициент, характеризующий качество жилого помещения (К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9963D2">
        <w:rPr>
          <w:rFonts w:ascii="Times New Roman" w:hAnsi="Times New Roman" w:cs="Times New Roman"/>
          <w:sz w:val="25"/>
          <w:szCs w:val="25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7C071F" w:rsidRPr="009963D2" w:rsidTr="0013747E">
        <w:tc>
          <w:tcPr>
            <w:tcW w:w="677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параметры</w:t>
            </w:r>
          </w:p>
        </w:tc>
        <w:tc>
          <w:tcPr>
            <w:tcW w:w="326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значение</w:t>
            </w:r>
          </w:p>
        </w:tc>
      </w:tr>
      <w:tr w:rsidR="007C071F" w:rsidRPr="009963D2" w:rsidTr="0013747E">
        <w:tc>
          <w:tcPr>
            <w:tcW w:w="677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Застройка до 70-х годов включительно</w:t>
            </w:r>
          </w:p>
        </w:tc>
        <w:tc>
          <w:tcPr>
            <w:tcW w:w="326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0,8</w:t>
            </w:r>
          </w:p>
        </w:tc>
      </w:tr>
      <w:tr w:rsidR="007C071F" w:rsidRPr="009963D2" w:rsidTr="0013747E">
        <w:tc>
          <w:tcPr>
            <w:tcW w:w="677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Застройка 70-80-х годов включительно</w:t>
            </w:r>
          </w:p>
        </w:tc>
        <w:tc>
          <w:tcPr>
            <w:tcW w:w="326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0,9</w:t>
            </w:r>
          </w:p>
        </w:tc>
      </w:tr>
      <w:tr w:rsidR="007C071F" w:rsidRPr="009963D2" w:rsidTr="0013747E">
        <w:tc>
          <w:tcPr>
            <w:tcW w:w="677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Застройка 80-90-х годов включительно</w:t>
            </w:r>
          </w:p>
        </w:tc>
        <w:tc>
          <w:tcPr>
            <w:tcW w:w="326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1,0</w:t>
            </w:r>
          </w:p>
        </w:tc>
      </w:tr>
      <w:tr w:rsidR="007C071F" w:rsidRPr="009963D2" w:rsidTr="0013747E">
        <w:tc>
          <w:tcPr>
            <w:tcW w:w="677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Застройка с 90-х годов по настоящее время</w:t>
            </w:r>
          </w:p>
        </w:tc>
        <w:tc>
          <w:tcPr>
            <w:tcW w:w="326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1,1</w:t>
            </w:r>
          </w:p>
        </w:tc>
      </w:tr>
    </w:tbl>
    <w:p w:rsidR="007C071F" w:rsidRPr="009963D2" w:rsidRDefault="007C071F" w:rsidP="007C071F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7C071F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4.3. Коэффициент, характеризующий благоустройство жилого помещения, (К</w:t>
      </w:r>
      <w:proofErr w:type="gramStart"/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9963D2">
        <w:rPr>
          <w:rFonts w:ascii="Times New Roman" w:hAnsi="Times New Roman" w:cs="Times New Roman"/>
          <w:sz w:val="25"/>
          <w:szCs w:val="25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3578"/>
      </w:tblGrid>
      <w:tr w:rsidR="007C071F" w:rsidRPr="009963D2" w:rsidTr="00BF4079">
        <w:tc>
          <w:tcPr>
            <w:tcW w:w="6453" w:type="dxa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параметры</w:t>
            </w:r>
          </w:p>
        </w:tc>
        <w:tc>
          <w:tcPr>
            <w:tcW w:w="3578" w:type="dxa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значение</w:t>
            </w:r>
          </w:p>
        </w:tc>
      </w:tr>
      <w:tr w:rsidR="007C071F" w:rsidRPr="009963D2" w:rsidTr="00BF4079">
        <w:tc>
          <w:tcPr>
            <w:tcW w:w="6453" w:type="dxa"/>
          </w:tcPr>
          <w:p w:rsidR="007C071F" w:rsidRPr="009963D2" w:rsidRDefault="007C071F" w:rsidP="0013747E">
            <w:pPr>
              <w:keepNext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Благоустроенные многоквартирные дома, оснащенные лифтовым оборудованием</w:t>
            </w:r>
          </w:p>
        </w:tc>
        <w:tc>
          <w:tcPr>
            <w:tcW w:w="3578" w:type="dxa"/>
            <w:vAlign w:val="center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1,0</w:t>
            </w:r>
          </w:p>
        </w:tc>
      </w:tr>
      <w:tr w:rsidR="007C071F" w:rsidRPr="009963D2" w:rsidTr="00BF4079">
        <w:tc>
          <w:tcPr>
            <w:tcW w:w="6453" w:type="dxa"/>
          </w:tcPr>
          <w:p w:rsidR="007C071F" w:rsidRPr="009963D2" w:rsidRDefault="007C071F" w:rsidP="0013747E">
            <w:pPr>
              <w:keepNext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 xml:space="preserve">Благоустроенные многоквартирные дома, </w:t>
            </w:r>
          </w:p>
          <w:p w:rsidR="007C071F" w:rsidRPr="009963D2" w:rsidRDefault="007C071F" w:rsidP="0013747E">
            <w:pPr>
              <w:keepNext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 xml:space="preserve">не </w:t>
            </w:r>
            <w:proofErr w:type="gramStart"/>
            <w:r w:rsidRPr="009963D2">
              <w:rPr>
                <w:rFonts w:eastAsia="Microsoft YaHei"/>
                <w:sz w:val="25"/>
                <w:szCs w:val="25"/>
              </w:rPr>
              <w:t>оснащенные</w:t>
            </w:r>
            <w:proofErr w:type="gramEnd"/>
            <w:r w:rsidRPr="009963D2">
              <w:rPr>
                <w:rFonts w:eastAsia="Microsoft YaHei"/>
                <w:sz w:val="25"/>
                <w:szCs w:val="25"/>
              </w:rPr>
              <w:t xml:space="preserve"> лифтовым оборудованием</w:t>
            </w:r>
          </w:p>
        </w:tc>
        <w:tc>
          <w:tcPr>
            <w:tcW w:w="3578" w:type="dxa"/>
            <w:vAlign w:val="center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0,9</w:t>
            </w:r>
          </w:p>
        </w:tc>
      </w:tr>
    </w:tbl>
    <w:p w:rsidR="007C071F" w:rsidRPr="009963D2" w:rsidRDefault="007C071F" w:rsidP="007C071F">
      <w:pPr>
        <w:pStyle w:val="ConsPlusNormal"/>
        <w:ind w:firstLine="567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7C071F">
      <w:pPr>
        <w:pStyle w:val="ConsPlusNormal"/>
        <w:ind w:firstLine="567"/>
        <w:rPr>
          <w:rFonts w:ascii="Times New Roman" w:hAnsi="Times New Roman" w:cs="Times New Roman"/>
          <w:sz w:val="25"/>
          <w:szCs w:val="25"/>
        </w:rPr>
      </w:pPr>
      <w:r w:rsidRPr="009963D2">
        <w:rPr>
          <w:rFonts w:ascii="Times New Roman" w:hAnsi="Times New Roman" w:cs="Times New Roman"/>
          <w:sz w:val="25"/>
          <w:szCs w:val="25"/>
        </w:rPr>
        <w:t>4.4. Коэффициент, месторасположение дома (К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9963D2">
        <w:rPr>
          <w:rFonts w:ascii="Times New Roman" w:hAnsi="Times New Roman" w:cs="Times New Roman"/>
          <w:sz w:val="25"/>
          <w:szCs w:val="25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3591"/>
      </w:tblGrid>
      <w:tr w:rsidR="007C071F" w:rsidRPr="009963D2" w:rsidTr="00BF4079">
        <w:tc>
          <w:tcPr>
            <w:tcW w:w="6440" w:type="dxa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параметры</w:t>
            </w:r>
          </w:p>
        </w:tc>
        <w:tc>
          <w:tcPr>
            <w:tcW w:w="3591" w:type="dxa"/>
          </w:tcPr>
          <w:p w:rsidR="007C071F" w:rsidRPr="009963D2" w:rsidRDefault="007C071F" w:rsidP="0013747E">
            <w:pPr>
              <w:keepNext/>
              <w:jc w:val="center"/>
              <w:rPr>
                <w:rFonts w:eastAsia="Microsoft YaHei"/>
                <w:sz w:val="25"/>
                <w:szCs w:val="25"/>
              </w:rPr>
            </w:pPr>
            <w:r w:rsidRPr="009963D2">
              <w:rPr>
                <w:rFonts w:eastAsia="Microsoft YaHei"/>
                <w:sz w:val="25"/>
                <w:szCs w:val="25"/>
              </w:rPr>
              <w:t>значение</w:t>
            </w:r>
          </w:p>
        </w:tc>
      </w:tr>
      <w:tr w:rsidR="007C071F" w:rsidRPr="009963D2" w:rsidTr="00BF4079">
        <w:tc>
          <w:tcPr>
            <w:tcW w:w="644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 xml:space="preserve">Городское поселение город </w:t>
            </w:r>
          </w:p>
        </w:tc>
        <w:tc>
          <w:tcPr>
            <w:tcW w:w="359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1,0</w:t>
            </w:r>
          </w:p>
        </w:tc>
      </w:tr>
      <w:tr w:rsidR="007C071F" w:rsidRPr="009963D2" w:rsidTr="00BF4079">
        <w:tc>
          <w:tcPr>
            <w:tcW w:w="644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Поселок городского типа</w:t>
            </w:r>
          </w:p>
        </w:tc>
        <w:tc>
          <w:tcPr>
            <w:tcW w:w="359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0,9</w:t>
            </w:r>
          </w:p>
        </w:tc>
      </w:tr>
      <w:tr w:rsidR="007C071F" w:rsidRPr="009963D2" w:rsidTr="00BF4079">
        <w:tc>
          <w:tcPr>
            <w:tcW w:w="6440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both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Сельские поселения</w:t>
            </w:r>
          </w:p>
        </w:tc>
        <w:tc>
          <w:tcPr>
            <w:tcW w:w="3591" w:type="dxa"/>
          </w:tcPr>
          <w:p w:rsidR="007C071F" w:rsidRPr="009963D2" w:rsidRDefault="007C071F" w:rsidP="0013747E">
            <w:pPr>
              <w:pStyle w:val="ConsPlusNormal"/>
              <w:keepNext/>
              <w:suppressAutoHyphens/>
              <w:jc w:val="center"/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</w:pPr>
            <w:r w:rsidRPr="009963D2">
              <w:rPr>
                <w:rFonts w:ascii="Times New Roman" w:eastAsia="Microsoft YaHei" w:hAnsi="Times New Roman" w:cs="Times New Roman"/>
                <w:sz w:val="25"/>
                <w:szCs w:val="25"/>
                <w:lang w:eastAsia="zh-CN"/>
              </w:rPr>
              <w:t>0,8</w:t>
            </w:r>
          </w:p>
        </w:tc>
      </w:tr>
    </w:tbl>
    <w:p w:rsidR="007C071F" w:rsidRPr="009963D2" w:rsidRDefault="007C071F" w:rsidP="007C071F">
      <w:pPr>
        <w:pStyle w:val="ConsPlusNormal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7C071F" w:rsidRPr="009963D2" w:rsidRDefault="007C071F" w:rsidP="007C071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5"/>
          <w:szCs w:val="25"/>
          <w:vertAlign w:val="subscript"/>
        </w:rPr>
      </w:pPr>
      <w:r w:rsidRPr="009963D2">
        <w:rPr>
          <w:rFonts w:ascii="Times New Roman" w:hAnsi="Times New Roman" w:cs="Times New Roman"/>
          <w:b/>
          <w:sz w:val="25"/>
          <w:szCs w:val="25"/>
        </w:rPr>
        <w:t>5. Величина коэффициента соответствия платы</w:t>
      </w:r>
    </w:p>
    <w:p w:rsidR="007C071F" w:rsidRPr="009963D2" w:rsidRDefault="007C071F" w:rsidP="007C071F">
      <w:pPr>
        <w:pStyle w:val="ConsPlusNormal"/>
        <w:ind w:firstLine="567"/>
        <w:rPr>
          <w:rFonts w:ascii="Times New Roman" w:hAnsi="Times New Roman" w:cs="Times New Roman"/>
          <w:b/>
          <w:sz w:val="25"/>
          <w:szCs w:val="25"/>
          <w:vertAlign w:val="subscript"/>
        </w:rPr>
      </w:pPr>
      <w:r w:rsidRPr="009963D2">
        <w:rPr>
          <w:rFonts w:ascii="Times New Roman" w:hAnsi="Times New Roman" w:cs="Times New Roman"/>
          <w:sz w:val="25"/>
          <w:szCs w:val="25"/>
        </w:rPr>
        <w:t>5.1. Величина коэффициента соответствия платы К</w:t>
      </w:r>
      <w:r w:rsidRPr="009963D2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9963D2">
        <w:rPr>
          <w:rFonts w:ascii="Times New Roman" w:hAnsi="Times New Roman" w:cs="Times New Roman"/>
          <w:b/>
          <w:sz w:val="25"/>
          <w:szCs w:val="25"/>
          <w:vertAlign w:val="subscript"/>
        </w:rPr>
        <w:t xml:space="preserve"> </w:t>
      </w:r>
      <w:r w:rsidRPr="009963D2">
        <w:rPr>
          <w:rFonts w:ascii="Times New Roman" w:hAnsi="Times New Roman" w:cs="Times New Roman"/>
          <w:sz w:val="25"/>
          <w:szCs w:val="25"/>
        </w:rPr>
        <w:t xml:space="preserve"> - 0,2</w:t>
      </w:r>
    </w:p>
    <w:p w:rsidR="007C071F" w:rsidRPr="009963D2" w:rsidRDefault="007C071F" w:rsidP="007C071F">
      <w:pPr>
        <w:tabs>
          <w:tab w:val="left" w:pos="1134"/>
        </w:tabs>
        <w:jc w:val="both"/>
        <w:rPr>
          <w:sz w:val="25"/>
          <w:szCs w:val="25"/>
        </w:rPr>
      </w:pPr>
    </w:p>
    <w:p w:rsidR="007C071F" w:rsidRPr="009963D2" w:rsidRDefault="007C071F" w:rsidP="007C071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9963D2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6. Порядок начисления, внесения и сбора платы за наем</w:t>
      </w:r>
    </w:p>
    <w:p w:rsidR="007C071F" w:rsidRPr="009963D2" w:rsidRDefault="007C071F" w:rsidP="007C071F">
      <w:pPr>
        <w:shd w:val="clear" w:color="auto" w:fill="FFFFFF"/>
        <w:tabs>
          <w:tab w:val="left" w:pos="851"/>
          <w:tab w:val="left" w:pos="1134"/>
          <w:tab w:val="left" w:pos="1418"/>
        </w:tabs>
        <w:ind w:firstLine="567"/>
        <w:jc w:val="both"/>
        <w:textAlignment w:val="baseline"/>
        <w:rPr>
          <w:color w:val="000000"/>
          <w:sz w:val="25"/>
          <w:szCs w:val="25"/>
          <w:lang w:eastAsia="ru-RU"/>
        </w:rPr>
      </w:pPr>
      <w:r w:rsidRPr="009963D2">
        <w:rPr>
          <w:color w:val="000000"/>
          <w:sz w:val="25"/>
          <w:szCs w:val="25"/>
          <w:lang w:eastAsia="ru-RU"/>
        </w:rPr>
        <w:t xml:space="preserve">6.1. Обязанность по внесению платы за наем возникает у нанимателя с момента указанного в </w:t>
      </w:r>
      <w:r w:rsidRPr="009963D2">
        <w:rPr>
          <w:sz w:val="25"/>
          <w:szCs w:val="25"/>
        </w:rPr>
        <w:t>договоре найма</w:t>
      </w:r>
      <w:r w:rsidRPr="009963D2">
        <w:rPr>
          <w:color w:val="000000"/>
          <w:sz w:val="25"/>
          <w:szCs w:val="25"/>
          <w:lang w:eastAsia="ru-RU"/>
        </w:rPr>
        <w:t xml:space="preserve">. </w:t>
      </w:r>
    </w:p>
    <w:p w:rsidR="007C071F" w:rsidRPr="009963D2" w:rsidRDefault="007C071F" w:rsidP="007C071F">
      <w:pPr>
        <w:shd w:val="clear" w:color="auto" w:fill="FFFFFF"/>
        <w:tabs>
          <w:tab w:val="left" w:pos="851"/>
          <w:tab w:val="left" w:pos="1134"/>
          <w:tab w:val="left" w:pos="1418"/>
        </w:tabs>
        <w:ind w:firstLine="567"/>
        <w:jc w:val="both"/>
        <w:textAlignment w:val="baseline"/>
        <w:rPr>
          <w:color w:val="000000"/>
          <w:sz w:val="25"/>
          <w:szCs w:val="25"/>
          <w:lang w:eastAsia="ru-RU"/>
        </w:rPr>
      </w:pPr>
      <w:r w:rsidRPr="009963D2">
        <w:rPr>
          <w:color w:val="000000"/>
          <w:sz w:val="25"/>
          <w:szCs w:val="25"/>
          <w:lang w:eastAsia="ru-RU"/>
        </w:rPr>
        <w:t xml:space="preserve">6.2. Обязанность внесения платы за наем по договорам найма, заключенным до принятия настоящего порядка, возникает </w:t>
      </w:r>
      <w:proofErr w:type="gramStart"/>
      <w:r w:rsidRPr="009963D2">
        <w:rPr>
          <w:color w:val="000000"/>
          <w:sz w:val="25"/>
          <w:szCs w:val="25"/>
          <w:lang w:eastAsia="ru-RU"/>
        </w:rPr>
        <w:t xml:space="preserve">с </w:t>
      </w:r>
      <w:r w:rsidR="00CD2342">
        <w:rPr>
          <w:color w:val="000000"/>
          <w:sz w:val="25"/>
          <w:szCs w:val="25"/>
          <w:lang w:eastAsia="ru-RU"/>
        </w:rPr>
        <w:t>даты вступления</w:t>
      </w:r>
      <w:proofErr w:type="gramEnd"/>
      <w:r w:rsidR="00CD2342">
        <w:rPr>
          <w:color w:val="000000"/>
          <w:sz w:val="25"/>
          <w:szCs w:val="25"/>
          <w:lang w:eastAsia="ru-RU"/>
        </w:rPr>
        <w:t xml:space="preserve"> в силу настоящего порядка.</w:t>
      </w:r>
    </w:p>
    <w:p w:rsidR="007C071F" w:rsidRPr="009963D2" w:rsidRDefault="007C071F" w:rsidP="007C071F">
      <w:pPr>
        <w:shd w:val="clear" w:color="auto" w:fill="FFFFFF"/>
        <w:tabs>
          <w:tab w:val="left" w:pos="851"/>
          <w:tab w:val="left" w:pos="1134"/>
          <w:tab w:val="left" w:pos="1418"/>
        </w:tabs>
        <w:ind w:firstLine="567"/>
        <w:jc w:val="both"/>
        <w:textAlignment w:val="baseline"/>
        <w:rPr>
          <w:color w:val="000000"/>
          <w:sz w:val="25"/>
          <w:szCs w:val="25"/>
          <w:lang w:eastAsia="ru-RU"/>
        </w:rPr>
      </w:pPr>
      <w:r w:rsidRPr="009963D2">
        <w:rPr>
          <w:color w:val="000000"/>
          <w:sz w:val="25"/>
          <w:szCs w:val="25"/>
          <w:lang w:eastAsia="ru-RU"/>
        </w:rPr>
        <w:lastRenderedPageBreak/>
        <w:t xml:space="preserve">6.3. Плата за наем вносится нанимателем жилого помещения ежемесячно до десятого числа месяца, следующего за расчетным </w:t>
      </w:r>
      <w:r w:rsidR="00380111">
        <w:rPr>
          <w:color w:val="000000"/>
          <w:sz w:val="25"/>
          <w:szCs w:val="25"/>
          <w:lang w:eastAsia="ru-RU"/>
        </w:rPr>
        <w:t xml:space="preserve">месяцем на основании счета выставляемого Администрацией </w:t>
      </w:r>
      <w:proofErr w:type="spellStart"/>
      <w:r w:rsidR="00380111" w:rsidRPr="00753A6E">
        <w:rPr>
          <w:szCs w:val="24"/>
        </w:rPr>
        <w:t>Старомелковско</w:t>
      </w:r>
      <w:r w:rsidR="00380111">
        <w:t>е</w:t>
      </w:r>
      <w:proofErr w:type="spellEnd"/>
      <w:r w:rsidR="00380111" w:rsidRPr="00753A6E">
        <w:rPr>
          <w:szCs w:val="24"/>
        </w:rPr>
        <w:t xml:space="preserve"> сельско</w:t>
      </w:r>
      <w:r w:rsidR="00380111">
        <w:t>е</w:t>
      </w:r>
      <w:r w:rsidR="00380111" w:rsidRPr="00753A6E">
        <w:rPr>
          <w:szCs w:val="24"/>
        </w:rPr>
        <w:t xml:space="preserve"> поселени</w:t>
      </w:r>
      <w:r w:rsidR="00380111">
        <w:t>е</w:t>
      </w:r>
      <w:r w:rsidR="00380111" w:rsidRPr="00753A6E">
        <w:rPr>
          <w:szCs w:val="24"/>
        </w:rPr>
        <w:t xml:space="preserve"> Конаковского муниципального района Тверской области</w:t>
      </w:r>
    </w:p>
    <w:p w:rsidR="00CD2342" w:rsidRDefault="007C071F" w:rsidP="00CD2342">
      <w:pPr>
        <w:shd w:val="clear" w:color="auto" w:fill="FFFFFF"/>
        <w:tabs>
          <w:tab w:val="left" w:pos="851"/>
          <w:tab w:val="left" w:pos="1134"/>
          <w:tab w:val="left" w:pos="1418"/>
        </w:tabs>
        <w:ind w:firstLine="567"/>
        <w:jc w:val="both"/>
        <w:textAlignment w:val="baseline"/>
        <w:rPr>
          <w:szCs w:val="24"/>
        </w:rPr>
      </w:pPr>
      <w:r w:rsidRPr="009963D2">
        <w:rPr>
          <w:color w:val="000000"/>
          <w:sz w:val="25"/>
          <w:szCs w:val="25"/>
          <w:lang w:eastAsia="ru-RU"/>
        </w:rPr>
        <w:t xml:space="preserve">6.4. Наниматель вносит плату за наем на расчетный счет Администрации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>
        <w:rPr>
          <w:szCs w:val="24"/>
        </w:rPr>
        <w:t>.</w:t>
      </w:r>
    </w:p>
    <w:p w:rsidR="007C071F" w:rsidRPr="009963D2" w:rsidRDefault="00CD2342" w:rsidP="00CD2342">
      <w:pPr>
        <w:shd w:val="clear" w:color="auto" w:fill="FFFFFF"/>
        <w:tabs>
          <w:tab w:val="left" w:pos="851"/>
          <w:tab w:val="left" w:pos="1134"/>
          <w:tab w:val="left" w:pos="1418"/>
        </w:tabs>
        <w:ind w:firstLine="567"/>
        <w:jc w:val="both"/>
        <w:textAlignment w:val="baseline"/>
        <w:rPr>
          <w:sz w:val="25"/>
          <w:szCs w:val="25"/>
          <w:lang w:eastAsia="ru-RU"/>
        </w:rPr>
      </w:pPr>
      <w:r w:rsidRPr="009963D2">
        <w:rPr>
          <w:sz w:val="25"/>
          <w:szCs w:val="25"/>
          <w:lang w:eastAsia="ru-RU"/>
        </w:rPr>
        <w:t xml:space="preserve"> </w:t>
      </w:r>
      <w:r w:rsidR="007C071F" w:rsidRPr="009963D2">
        <w:rPr>
          <w:sz w:val="25"/>
          <w:szCs w:val="25"/>
          <w:lang w:eastAsia="ru-RU"/>
        </w:rPr>
        <w:t>6.5. Отдел бухгалтерского учета и отчетности</w:t>
      </w:r>
      <w:r>
        <w:rPr>
          <w:color w:val="000000"/>
          <w:sz w:val="25"/>
          <w:szCs w:val="25"/>
          <w:lang w:eastAsia="ru-RU"/>
        </w:rPr>
        <w:t xml:space="preserve"> </w:t>
      </w:r>
      <w:r w:rsidR="007C071F" w:rsidRPr="009963D2">
        <w:rPr>
          <w:color w:val="000000"/>
          <w:sz w:val="25"/>
          <w:szCs w:val="25"/>
          <w:lang w:eastAsia="ru-RU"/>
        </w:rPr>
        <w:t xml:space="preserve"> </w:t>
      </w:r>
      <w:r w:rsidRPr="009963D2">
        <w:rPr>
          <w:color w:val="000000"/>
          <w:sz w:val="25"/>
          <w:szCs w:val="25"/>
          <w:lang w:eastAsia="ru-RU"/>
        </w:rPr>
        <w:t xml:space="preserve">Администрации </w:t>
      </w:r>
      <w:proofErr w:type="spellStart"/>
      <w:r w:rsidRPr="00753A6E">
        <w:rPr>
          <w:szCs w:val="24"/>
        </w:rPr>
        <w:t>Старомелковско</w:t>
      </w:r>
      <w:r>
        <w:t>е</w:t>
      </w:r>
      <w:proofErr w:type="spellEnd"/>
      <w:r w:rsidRPr="00753A6E">
        <w:rPr>
          <w:szCs w:val="24"/>
        </w:rPr>
        <w:t xml:space="preserve"> сельско</w:t>
      </w:r>
      <w:r>
        <w:t>е</w:t>
      </w:r>
      <w:r w:rsidRPr="00753A6E">
        <w:rPr>
          <w:szCs w:val="24"/>
        </w:rPr>
        <w:t xml:space="preserve"> поселени</w:t>
      </w:r>
      <w:r>
        <w:t>е</w:t>
      </w:r>
      <w:r w:rsidRPr="00753A6E">
        <w:rPr>
          <w:szCs w:val="24"/>
        </w:rPr>
        <w:t xml:space="preserve"> Конаковского муниципального района Тверской области</w:t>
      </w:r>
      <w:r w:rsidR="007C071F" w:rsidRPr="009963D2">
        <w:rPr>
          <w:color w:val="000000"/>
          <w:sz w:val="25"/>
          <w:szCs w:val="25"/>
          <w:lang w:eastAsia="ru-RU"/>
        </w:rPr>
        <w:t xml:space="preserve"> осуществляет</w:t>
      </w:r>
      <w:r w:rsidR="00380111">
        <w:rPr>
          <w:color w:val="000000"/>
          <w:sz w:val="25"/>
          <w:szCs w:val="25"/>
          <w:lang w:eastAsia="ru-RU"/>
        </w:rPr>
        <w:t xml:space="preserve"> расчет платы за </w:t>
      </w:r>
      <w:proofErr w:type="spellStart"/>
      <w:r w:rsidR="00380111">
        <w:rPr>
          <w:color w:val="000000"/>
          <w:sz w:val="25"/>
          <w:szCs w:val="25"/>
          <w:lang w:eastAsia="ru-RU"/>
        </w:rPr>
        <w:t>найм</w:t>
      </w:r>
      <w:proofErr w:type="spellEnd"/>
      <w:r w:rsidR="00380111">
        <w:rPr>
          <w:color w:val="000000"/>
          <w:sz w:val="25"/>
          <w:szCs w:val="25"/>
          <w:lang w:eastAsia="ru-RU"/>
        </w:rPr>
        <w:t>,</w:t>
      </w:r>
      <w:r w:rsidR="007C071F" w:rsidRPr="009963D2">
        <w:rPr>
          <w:color w:val="000000"/>
          <w:sz w:val="25"/>
          <w:szCs w:val="25"/>
          <w:lang w:eastAsia="ru-RU"/>
        </w:rPr>
        <w:t xml:space="preserve"> </w:t>
      </w:r>
      <w:r w:rsidR="007C071F" w:rsidRPr="009963D2">
        <w:rPr>
          <w:sz w:val="25"/>
          <w:szCs w:val="25"/>
          <w:lang w:eastAsia="ru-RU"/>
        </w:rPr>
        <w:t>учет внесения платы за наем, принимает решение о возврате (зачете) излишне уплаченных, взысканных платежей, в местный бюджет.</w:t>
      </w:r>
    </w:p>
    <w:p w:rsidR="007C071F" w:rsidRPr="009963D2" w:rsidRDefault="007C071F" w:rsidP="007C071F">
      <w:pPr>
        <w:ind w:firstLine="567"/>
        <w:rPr>
          <w:sz w:val="25"/>
          <w:szCs w:val="25"/>
          <w:lang w:eastAsia="ru-RU"/>
        </w:rPr>
      </w:pPr>
    </w:p>
    <w:p w:rsidR="007C071F" w:rsidRPr="009963D2" w:rsidRDefault="007C071F" w:rsidP="007C071F">
      <w:pPr>
        <w:ind w:left="360"/>
        <w:jc w:val="center"/>
        <w:rPr>
          <w:b/>
          <w:sz w:val="25"/>
          <w:szCs w:val="25"/>
          <w:lang w:eastAsia="ru-RU"/>
        </w:rPr>
      </w:pPr>
      <w:r w:rsidRPr="009963D2">
        <w:rPr>
          <w:b/>
          <w:sz w:val="25"/>
          <w:szCs w:val="25"/>
          <w:lang w:eastAsia="ru-RU"/>
        </w:rPr>
        <w:t>7. Поступление и целевое использование средств</w:t>
      </w:r>
    </w:p>
    <w:p w:rsidR="007C071F" w:rsidRPr="009963D2" w:rsidRDefault="007C071F" w:rsidP="00CD2342">
      <w:pPr>
        <w:ind w:firstLine="567"/>
        <w:jc w:val="both"/>
        <w:rPr>
          <w:sz w:val="25"/>
          <w:szCs w:val="25"/>
          <w:lang w:eastAsia="ru-RU"/>
        </w:rPr>
      </w:pPr>
      <w:r w:rsidRPr="009963D2">
        <w:rPr>
          <w:sz w:val="25"/>
          <w:szCs w:val="25"/>
          <w:lang w:eastAsia="ru-RU"/>
        </w:rPr>
        <w:t xml:space="preserve">7.1. Перечисленные в местный бюджет денежные средства, вносимые нанимателем в виде платы за наем, используются по целевому назначению на содержание и восстановление муниципального жилищного фонда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</w:p>
    <w:p w:rsidR="007C071F" w:rsidRPr="009963D2" w:rsidRDefault="007C071F" w:rsidP="007C071F">
      <w:pPr>
        <w:shd w:val="clear" w:color="auto" w:fill="FFFFFF"/>
        <w:ind w:left="360"/>
        <w:jc w:val="center"/>
        <w:textAlignment w:val="baseline"/>
        <w:rPr>
          <w:b/>
          <w:sz w:val="25"/>
          <w:szCs w:val="25"/>
          <w:lang w:eastAsia="ru-RU"/>
        </w:rPr>
      </w:pPr>
      <w:r w:rsidRPr="009963D2">
        <w:rPr>
          <w:b/>
          <w:sz w:val="25"/>
          <w:szCs w:val="25"/>
          <w:lang w:eastAsia="ru-RU"/>
        </w:rPr>
        <w:t>8. Взыскание задолженности по оплате за наем</w:t>
      </w:r>
    </w:p>
    <w:p w:rsidR="007C071F" w:rsidRPr="009963D2" w:rsidRDefault="007C071F" w:rsidP="007C071F">
      <w:pPr>
        <w:shd w:val="clear" w:color="auto" w:fill="FFFFFF"/>
        <w:tabs>
          <w:tab w:val="left" w:pos="1134"/>
          <w:tab w:val="left" w:pos="1276"/>
          <w:tab w:val="left" w:pos="1418"/>
        </w:tabs>
        <w:ind w:firstLine="567"/>
        <w:jc w:val="both"/>
        <w:textAlignment w:val="baseline"/>
        <w:rPr>
          <w:color w:val="000000"/>
          <w:sz w:val="25"/>
          <w:szCs w:val="25"/>
          <w:lang w:eastAsia="ru-RU"/>
        </w:rPr>
      </w:pPr>
      <w:r w:rsidRPr="009963D2">
        <w:rPr>
          <w:color w:val="000000"/>
          <w:sz w:val="25"/>
          <w:szCs w:val="25"/>
          <w:lang w:eastAsia="ru-RU"/>
        </w:rPr>
        <w:t>8.</w:t>
      </w:r>
      <w:r w:rsidR="00CD2342">
        <w:rPr>
          <w:color w:val="000000"/>
          <w:sz w:val="25"/>
          <w:szCs w:val="25"/>
          <w:lang w:eastAsia="ru-RU"/>
        </w:rPr>
        <w:t>1</w:t>
      </w:r>
      <w:r w:rsidRPr="009963D2">
        <w:rPr>
          <w:color w:val="000000"/>
          <w:sz w:val="25"/>
          <w:szCs w:val="25"/>
          <w:lang w:eastAsia="ru-RU"/>
        </w:rPr>
        <w:t xml:space="preserve">. В случае невнесения нанимателями платы за наем более трех месяцев Администрация </w:t>
      </w:r>
      <w:r w:rsidR="00CD2342" w:rsidRPr="009963D2">
        <w:rPr>
          <w:color w:val="1F1F1F"/>
          <w:sz w:val="25"/>
          <w:szCs w:val="25"/>
        </w:rPr>
        <w:t xml:space="preserve">МО </w:t>
      </w:r>
      <w:proofErr w:type="spellStart"/>
      <w:r w:rsidR="00CD2342" w:rsidRPr="00753A6E">
        <w:rPr>
          <w:szCs w:val="24"/>
        </w:rPr>
        <w:t>Старомелковско</w:t>
      </w:r>
      <w:r w:rsidR="00CD2342">
        <w:t>е</w:t>
      </w:r>
      <w:proofErr w:type="spellEnd"/>
      <w:r w:rsidR="00CD2342" w:rsidRPr="00753A6E">
        <w:rPr>
          <w:szCs w:val="24"/>
        </w:rPr>
        <w:t xml:space="preserve"> сельско</w:t>
      </w:r>
      <w:r w:rsidR="00CD2342">
        <w:t>е</w:t>
      </w:r>
      <w:r w:rsidR="00CD2342" w:rsidRPr="00753A6E">
        <w:rPr>
          <w:szCs w:val="24"/>
        </w:rPr>
        <w:t xml:space="preserve"> поселени</w:t>
      </w:r>
      <w:r w:rsidR="00CD2342">
        <w:t>е</w:t>
      </w:r>
      <w:r w:rsidR="00CD2342" w:rsidRPr="00753A6E">
        <w:rPr>
          <w:szCs w:val="24"/>
        </w:rPr>
        <w:t xml:space="preserve"> Конаковского муниципального района Тверской области</w:t>
      </w:r>
      <w:r w:rsidR="00CD2342" w:rsidRPr="009963D2">
        <w:rPr>
          <w:color w:val="000000"/>
          <w:sz w:val="25"/>
          <w:szCs w:val="25"/>
          <w:lang w:eastAsia="ru-RU"/>
        </w:rPr>
        <w:t xml:space="preserve"> </w:t>
      </w:r>
      <w:r w:rsidR="00CD2342">
        <w:rPr>
          <w:color w:val="000000"/>
          <w:sz w:val="25"/>
          <w:szCs w:val="25"/>
          <w:lang w:eastAsia="ru-RU"/>
        </w:rPr>
        <w:t>вправе</w:t>
      </w:r>
      <w:r w:rsidRPr="009963D2">
        <w:rPr>
          <w:color w:val="000000"/>
          <w:sz w:val="25"/>
          <w:szCs w:val="25"/>
          <w:lang w:eastAsia="ru-RU"/>
        </w:rPr>
        <w:t xml:space="preserve"> обратиться </w:t>
      </w:r>
      <w:proofErr w:type="gramStart"/>
      <w:r w:rsidRPr="009963D2">
        <w:rPr>
          <w:color w:val="000000"/>
          <w:sz w:val="25"/>
          <w:szCs w:val="25"/>
          <w:lang w:eastAsia="ru-RU"/>
        </w:rPr>
        <w:t>в суд для взыскания с нанимателей задолженности по оплате за наем</w:t>
      </w:r>
      <w:proofErr w:type="gramEnd"/>
      <w:r w:rsidRPr="009963D2">
        <w:rPr>
          <w:color w:val="000000"/>
          <w:sz w:val="25"/>
          <w:szCs w:val="25"/>
          <w:lang w:eastAsia="ru-RU"/>
        </w:rPr>
        <w:t>.</w:t>
      </w:r>
    </w:p>
    <w:p w:rsidR="007C071F" w:rsidRPr="009963D2" w:rsidRDefault="007C071F" w:rsidP="007C071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7C071F" w:rsidRPr="009963D2" w:rsidRDefault="007C071F" w:rsidP="007C071F">
      <w:pPr>
        <w:shd w:val="clear" w:color="auto" w:fill="FFFFFF"/>
        <w:jc w:val="center"/>
        <w:textAlignment w:val="baseline"/>
        <w:rPr>
          <w:b/>
          <w:color w:val="000000"/>
          <w:sz w:val="25"/>
          <w:szCs w:val="25"/>
          <w:lang w:eastAsia="ru-RU"/>
        </w:rPr>
      </w:pPr>
      <w:r w:rsidRPr="009963D2">
        <w:rPr>
          <w:b/>
          <w:color w:val="000000"/>
          <w:sz w:val="25"/>
          <w:szCs w:val="25"/>
          <w:lang w:eastAsia="ru-RU"/>
        </w:rPr>
        <w:t xml:space="preserve">9. </w:t>
      </w:r>
      <w:proofErr w:type="gramStart"/>
      <w:r w:rsidRPr="009963D2">
        <w:rPr>
          <w:b/>
          <w:color w:val="000000"/>
          <w:sz w:val="25"/>
          <w:szCs w:val="25"/>
          <w:lang w:eastAsia="ru-RU"/>
        </w:rPr>
        <w:t>Контроль за</w:t>
      </w:r>
      <w:proofErr w:type="gramEnd"/>
      <w:r w:rsidRPr="009963D2">
        <w:rPr>
          <w:b/>
          <w:color w:val="000000"/>
          <w:sz w:val="25"/>
          <w:szCs w:val="25"/>
          <w:lang w:eastAsia="ru-RU"/>
        </w:rPr>
        <w:t xml:space="preserve"> соблюдением настоящего Порядка</w:t>
      </w:r>
    </w:p>
    <w:p w:rsidR="007C071F" w:rsidRPr="009963D2" w:rsidRDefault="007C071F" w:rsidP="007C071F">
      <w:pPr>
        <w:ind w:firstLine="567"/>
        <w:jc w:val="both"/>
        <w:rPr>
          <w:sz w:val="25"/>
          <w:szCs w:val="25"/>
          <w:lang w:eastAsia="ru-RU"/>
        </w:rPr>
      </w:pPr>
      <w:r w:rsidRPr="009963D2">
        <w:rPr>
          <w:color w:val="000000"/>
          <w:sz w:val="25"/>
          <w:szCs w:val="25"/>
          <w:lang w:eastAsia="ru-RU"/>
        </w:rPr>
        <w:t xml:space="preserve">9.1. Жилищно-коммунальный отдел администрации </w:t>
      </w:r>
      <w:proofErr w:type="spellStart"/>
      <w:r w:rsidR="00AC7023">
        <w:rPr>
          <w:color w:val="000000"/>
          <w:sz w:val="25"/>
          <w:szCs w:val="25"/>
          <w:lang w:eastAsia="ru-RU"/>
        </w:rPr>
        <w:t>Старомелковского</w:t>
      </w:r>
      <w:proofErr w:type="spellEnd"/>
      <w:r w:rsidR="00AC7023">
        <w:rPr>
          <w:color w:val="000000"/>
          <w:sz w:val="25"/>
          <w:szCs w:val="25"/>
          <w:lang w:eastAsia="ru-RU"/>
        </w:rPr>
        <w:t xml:space="preserve"> сельского поселения </w:t>
      </w:r>
      <w:r w:rsidRPr="009963D2">
        <w:rPr>
          <w:color w:val="000000"/>
          <w:sz w:val="25"/>
          <w:szCs w:val="25"/>
          <w:lang w:eastAsia="ru-RU"/>
        </w:rPr>
        <w:t xml:space="preserve">Конаковского района </w:t>
      </w:r>
      <w:r w:rsidR="00AC7023">
        <w:rPr>
          <w:color w:val="000000"/>
          <w:sz w:val="25"/>
          <w:szCs w:val="25"/>
          <w:lang w:eastAsia="ru-RU"/>
        </w:rPr>
        <w:t xml:space="preserve">Тверской области </w:t>
      </w:r>
      <w:r w:rsidRPr="009963D2">
        <w:rPr>
          <w:color w:val="000000"/>
          <w:sz w:val="25"/>
          <w:szCs w:val="25"/>
          <w:lang w:eastAsia="ru-RU"/>
        </w:rPr>
        <w:t xml:space="preserve">проводит работу и осуществляет </w:t>
      </w:r>
      <w:proofErr w:type="gramStart"/>
      <w:r w:rsidRPr="009963D2">
        <w:rPr>
          <w:color w:val="000000"/>
          <w:sz w:val="25"/>
          <w:szCs w:val="25"/>
          <w:lang w:eastAsia="ru-RU"/>
        </w:rPr>
        <w:t>контроль</w:t>
      </w:r>
      <w:r w:rsidRPr="009963D2">
        <w:rPr>
          <w:sz w:val="25"/>
          <w:szCs w:val="25"/>
          <w:lang w:eastAsia="ru-RU"/>
        </w:rPr>
        <w:t xml:space="preserve"> за</w:t>
      </w:r>
      <w:proofErr w:type="gramEnd"/>
      <w:r w:rsidRPr="009963D2">
        <w:rPr>
          <w:color w:val="000000"/>
          <w:sz w:val="25"/>
          <w:szCs w:val="25"/>
          <w:lang w:eastAsia="ru-RU"/>
        </w:rPr>
        <w:t xml:space="preserve"> </w:t>
      </w:r>
      <w:r w:rsidRPr="009963D2">
        <w:rPr>
          <w:sz w:val="25"/>
          <w:szCs w:val="25"/>
          <w:lang w:eastAsia="ru-RU"/>
        </w:rPr>
        <w:t xml:space="preserve">своевременностью </w:t>
      </w:r>
      <w:r w:rsidRPr="009963D2">
        <w:rPr>
          <w:color w:val="000000"/>
          <w:sz w:val="25"/>
          <w:szCs w:val="25"/>
          <w:lang w:eastAsia="ru-RU"/>
        </w:rPr>
        <w:t>внесения нанимателями платы за наем в рамках досудебного урегулирования спора.</w:t>
      </w:r>
    </w:p>
    <w:p w:rsidR="00533AC4" w:rsidRDefault="00533AC4">
      <w:bookmarkStart w:id="0" w:name="_GoBack"/>
      <w:bookmarkEnd w:id="0"/>
    </w:p>
    <w:sectPr w:rsidR="00533AC4" w:rsidSect="00A05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F"/>
    <w:rsid w:val="00380111"/>
    <w:rsid w:val="00462698"/>
    <w:rsid w:val="004F2E95"/>
    <w:rsid w:val="00533AC4"/>
    <w:rsid w:val="00685BF3"/>
    <w:rsid w:val="00753A6E"/>
    <w:rsid w:val="007C071F"/>
    <w:rsid w:val="008656B1"/>
    <w:rsid w:val="00A05B49"/>
    <w:rsid w:val="00AC7023"/>
    <w:rsid w:val="00BF3490"/>
    <w:rsid w:val="00BF4079"/>
    <w:rsid w:val="00CD2342"/>
    <w:rsid w:val="00CE1FB7"/>
    <w:rsid w:val="00CF65BF"/>
    <w:rsid w:val="00D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C071F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apple-converted-space">
    <w:name w:val="apple-converted-space"/>
    <w:basedOn w:val="a0"/>
    <w:rsid w:val="007C071F"/>
  </w:style>
  <w:style w:type="paragraph" w:styleId="a3">
    <w:name w:val="List Paragraph"/>
    <w:basedOn w:val="a"/>
    <w:uiPriority w:val="34"/>
    <w:qFormat/>
    <w:rsid w:val="007C07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C071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rsid w:val="007C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1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CE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C071F"/>
    <w:pPr>
      <w:keepNext/>
      <w:tabs>
        <w:tab w:val="num" w:pos="0"/>
      </w:tabs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apple-converted-space">
    <w:name w:val="apple-converted-space"/>
    <w:basedOn w:val="a0"/>
    <w:rsid w:val="007C071F"/>
  </w:style>
  <w:style w:type="paragraph" w:styleId="a3">
    <w:name w:val="List Paragraph"/>
    <w:basedOn w:val="a"/>
    <w:uiPriority w:val="34"/>
    <w:qFormat/>
    <w:rsid w:val="007C07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C071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rsid w:val="007C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71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CE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AD11AD2567287E819A27BE74ADDDDD430F22BB6BB57DE2A6F5A4A3F2288BD86350F83809BA751E0ICL" TargetMode="External"/><Relationship Id="rId5" Type="http://schemas.openxmlformats.org/officeDocument/2006/relationships/hyperlink" Target="consultantplus://offline/ref=715AD11AD2567287E819A27BE74ADDDDD430F22BB6BB57DE2A6F5A4A3F2288BD86350F83809BAD56E0I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7</cp:revision>
  <cp:lastPrinted>2021-09-27T13:29:00Z</cp:lastPrinted>
  <dcterms:created xsi:type="dcterms:W3CDTF">2021-09-15T11:18:00Z</dcterms:created>
  <dcterms:modified xsi:type="dcterms:W3CDTF">2021-09-27T13:32:00Z</dcterms:modified>
</cp:coreProperties>
</file>