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272E" w14:textId="77777777" w:rsidR="0056513F" w:rsidRDefault="0056513F" w:rsidP="00C1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DAD25" w14:textId="2AFA1FEB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14:paraId="10A8385D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«АДМИНИСТРАЦИЯ  СТАРОМЕЛКОВСКОГО  СЕЛЬСКОГО  ПОСЕЛЕНИЯ»</w:t>
      </w:r>
    </w:p>
    <w:p w14:paraId="20870C0C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КОНАКОВСКОГО  РАЙОНА  ТВЕРСКОЙ  ОБЛАСТИ</w:t>
      </w:r>
    </w:p>
    <w:p w14:paraId="77E5EE0A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E9F2FD" w14:textId="77777777"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A968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1C3EB7ED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2BAF8" w14:textId="1F890235" w:rsidR="001F1239" w:rsidRPr="00745214" w:rsidRDefault="00E6025E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239" w:rsidRPr="00745214">
        <w:rPr>
          <w:rFonts w:ascii="Times New Roman" w:hAnsi="Times New Roman" w:cs="Times New Roman"/>
          <w:sz w:val="24"/>
          <w:szCs w:val="24"/>
        </w:rPr>
        <w:t>«</w:t>
      </w:r>
      <w:r w:rsidR="0045650C">
        <w:rPr>
          <w:rFonts w:ascii="Times New Roman" w:hAnsi="Times New Roman" w:cs="Times New Roman"/>
          <w:sz w:val="24"/>
          <w:szCs w:val="24"/>
        </w:rPr>
        <w:t>28</w:t>
      </w:r>
      <w:r w:rsidR="00C920FE">
        <w:rPr>
          <w:rFonts w:ascii="Times New Roman" w:hAnsi="Times New Roman" w:cs="Times New Roman"/>
          <w:sz w:val="24"/>
          <w:szCs w:val="24"/>
        </w:rPr>
        <w:t>»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45650C">
        <w:rPr>
          <w:rFonts w:ascii="Times New Roman" w:hAnsi="Times New Roman" w:cs="Times New Roman"/>
          <w:sz w:val="24"/>
          <w:szCs w:val="24"/>
        </w:rPr>
        <w:t>декабря</w:t>
      </w:r>
      <w:r w:rsidR="00A92816">
        <w:rPr>
          <w:rFonts w:ascii="Times New Roman" w:hAnsi="Times New Roman" w:cs="Times New Roman"/>
          <w:sz w:val="24"/>
          <w:szCs w:val="24"/>
        </w:rPr>
        <w:t xml:space="preserve"> </w:t>
      </w:r>
      <w:r w:rsidR="001F1239" w:rsidRPr="00745214">
        <w:rPr>
          <w:rFonts w:ascii="Times New Roman" w:hAnsi="Times New Roman" w:cs="Times New Roman"/>
          <w:sz w:val="24"/>
          <w:szCs w:val="24"/>
        </w:rPr>
        <w:t>20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20 г.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CA6FDD">
        <w:rPr>
          <w:rFonts w:ascii="Times New Roman" w:hAnsi="Times New Roman" w:cs="Times New Roman"/>
          <w:sz w:val="24"/>
          <w:szCs w:val="24"/>
        </w:rPr>
        <w:t xml:space="preserve"> </w:t>
      </w:r>
      <w:r w:rsidR="0045650C">
        <w:rPr>
          <w:rFonts w:ascii="Times New Roman" w:hAnsi="Times New Roman" w:cs="Times New Roman"/>
          <w:sz w:val="24"/>
          <w:szCs w:val="24"/>
        </w:rPr>
        <w:tab/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д. Старое </w:t>
      </w:r>
      <w:proofErr w:type="spellStart"/>
      <w:r w:rsidR="001F1239" w:rsidRPr="0074521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1F1239" w:rsidRPr="007452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20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5650C">
        <w:rPr>
          <w:rFonts w:ascii="Times New Roman" w:hAnsi="Times New Roman" w:cs="Times New Roman"/>
          <w:sz w:val="24"/>
          <w:szCs w:val="24"/>
        </w:rPr>
        <w:tab/>
      </w:r>
      <w:r w:rsidR="00C920FE">
        <w:rPr>
          <w:rFonts w:ascii="Times New Roman" w:hAnsi="Times New Roman" w:cs="Times New Roman"/>
          <w:sz w:val="24"/>
          <w:szCs w:val="24"/>
        </w:rPr>
        <w:t xml:space="preserve"> </w:t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1F1239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45650C">
        <w:rPr>
          <w:rFonts w:ascii="Times New Roman" w:hAnsi="Times New Roman" w:cs="Times New Roman"/>
          <w:sz w:val="24"/>
          <w:szCs w:val="24"/>
        </w:rPr>
        <w:t>92</w:t>
      </w:r>
    </w:p>
    <w:p w14:paraId="286B7497" w14:textId="77777777"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FD586" w14:textId="77777777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системе </w:t>
      </w:r>
    </w:p>
    <w:p w14:paraId="5EEF4D0B" w14:textId="77777777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мониторинга в этноконфессиональных</w:t>
      </w:r>
    </w:p>
    <w:p w14:paraId="1D6B9742" w14:textId="77777777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отношениях и оперативного реагирования </w:t>
      </w:r>
    </w:p>
    <w:p w14:paraId="439686E8" w14:textId="77777777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на проявление межнациональной напряженности </w:t>
      </w:r>
    </w:p>
    <w:p w14:paraId="00C25A83" w14:textId="77777777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3B16FA1B" w14:textId="05BB256C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71E58B6F" w14:textId="624FDCCD" w:rsidR="00F84F76" w:rsidRDefault="00470C53" w:rsidP="00C1058B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Конаковского района Тверской области</w:t>
      </w:r>
    </w:p>
    <w:p w14:paraId="2CD683C8" w14:textId="77777777" w:rsidR="00C1058B" w:rsidRDefault="00C1058B" w:rsidP="00C1058B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F88E3" w14:textId="2EA4588B" w:rsidR="00470C53" w:rsidRPr="00470C53" w:rsidRDefault="00470C53" w:rsidP="00470C53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70C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470C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от 25.07.2002 № 114-ФЗ «О противодействии экстремистской деятельности», </w:t>
      </w:r>
      <w:hyperlink r:id="rId7" w:history="1">
        <w:r w:rsidRPr="00470C5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hyperlink r:id="rId8" w:history="1">
        <w:r w:rsidRPr="00470C5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18.02.2014 № 86-пп «О системе мониторинга этноконфессиональных отношений и оперативного реагирования на проявления межнациональной напряженности на территории Тверской области», подпунктом «а» пункта 2 перечня поручений Президента Российской Федерации от 13.02.2013 № Пр-336 по противодействию религиозному экстремизму, руководствуясь </w:t>
      </w:r>
      <w:hyperlink r:id="rId9" w:history="1">
        <w:r w:rsidR="00FA77E4">
          <w:rPr>
            <w:rFonts w:ascii="Times New Roman" w:hAnsi="Times New Roman" w:cs="Times New Roman"/>
            <w:sz w:val="24"/>
            <w:szCs w:val="24"/>
          </w:rPr>
          <w:t>у</w:t>
        </w:r>
        <w:r w:rsidRPr="00470C53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области,</w:t>
      </w:r>
    </w:p>
    <w:p w14:paraId="2B0CB5D8" w14:textId="01DDF107" w:rsidR="00470C53" w:rsidRPr="00470C53" w:rsidRDefault="00470C53" w:rsidP="00470C53">
      <w:pPr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1A8F929" w14:textId="253896CC" w:rsidR="00470C53" w:rsidRPr="00470C53" w:rsidRDefault="00470C53" w:rsidP="00470C53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0" w:history="1">
        <w:r w:rsidRPr="00470C5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о системе мониторинга в этноконфессиональных отношениях и оперативного реагирования на проявление межнациональной напряженности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 (Приложение 1).</w:t>
      </w:r>
    </w:p>
    <w:p w14:paraId="6A6B5DA1" w14:textId="4FA97707" w:rsidR="00470C53" w:rsidRPr="00470C53" w:rsidRDefault="00470C53" w:rsidP="00470C53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подписания и подлежит обнародованию, в порядке, установленном </w:t>
      </w:r>
      <w:r w:rsidR="00FA77E4">
        <w:rPr>
          <w:rFonts w:ascii="Times New Roman" w:hAnsi="Times New Roman" w:cs="Times New Roman"/>
          <w:sz w:val="24"/>
          <w:szCs w:val="24"/>
        </w:rPr>
        <w:t>у</w:t>
      </w:r>
      <w:r w:rsidRPr="00470C53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</w:t>
      </w:r>
      <w:r w:rsidR="00FA77E4">
        <w:rPr>
          <w:rFonts w:ascii="Times New Roman" w:hAnsi="Times New Roman" w:cs="Times New Roman"/>
          <w:sz w:val="24"/>
          <w:szCs w:val="24"/>
        </w:rPr>
        <w:t>,</w:t>
      </w:r>
      <w:r w:rsidRPr="00470C53">
        <w:rPr>
          <w:rFonts w:ascii="Times New Roman" w:hAnsi="Times New Roman" w:cs="Times New Roman"/>
          <w:sz w:val="24"/>
          <w:szCs w:val="24"/>
        </w:rPr>
        <w:t xml:space="preserve"> и размещению в информационно-телекоммуникационной сети «Интернет»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области.</w:t>
      </w:r>
    </w:p>
    <w:p w14:paraId="699C5CE3" w14:textId="7F020C98" w:rsidR="00F84F76" w:rsidRDefault="00470C53" w:rsidP="00F84F76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3. </w:t>
      </w:r>
      <w:r w:rsidRPr="00C920FE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14:paraId="0CAA2C57" w14:textId="2FE61167" w:rsidR="00C1058B" w:rsidRDefault="00C1058B" w:rsidP="00F84F76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1AC61" w14:textId="77777777" w:rsidR="00C1058B" w:rsidRPr="00F84F76" w:rsidRDefault="00C1058B" w:rsidP="00F84F76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93175" w14:textId="37022D9B" w:rsidR="00470C53" w:rsidRPr="00470C53" w:rsidRDefault="00470C53" w:rsidP="00470C53">
      <w:pPr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0C53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470C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470C53">
        <w:rPr>
          <w:rFonts w:ascii="Times New Roman" w:hAnsi="Times New Roman" w:cs="Times New Roman"/>
          <w:bCs/>
          <w:sz w:val="24"/>
          <w:szCs w:val="24"/>
        </w:rPr>
        <w:t>лавы администрации</w:t>
      </w:r>
    </w:p>
    <w:p w14:paraId="44B03DFD" w14:textId="77777777" w:rsidR="00FA77E4" w:rsidRDefault="00470C53" w:rsidP="00FA77E4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C53">
        <w:rPr>
          <w:rFonts w:ascii="Times New Roman" w:hAnsi="Times New Roman" w:cs="Times New Roman"/>
          <w:bCs/>
          <w:sz w:val="24"/>
          <w:szCs w:val="24"/>
        </w:rPr>
        <w:t>Старомелковского</w:t>
      </w:r>
      <w:proofErr w:type="spellEnd"/>
      <w:r w:rsidRPr="00470C5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70C53">
        <w:rPr>
          <w:rFonts w:ascii="Times New Roman" w:hAnsi="Times New Roman" w:cs="Times New Roman"/>
          <w:bCs/>
          <w:sz w:val="24"/>
          <w:szCs w:val="24"/>
        </w:rPr>
        <w:tab/>
      </w:r>
      <w:r w:rsidRPr="00470C53">
        <w:rPr>
          <w:rFonts w:ascii="Times New Roman" w:hAnsi="Times New Roman" w:cs="Times New Roman"/>
          <w:bCs/>
          <w:sz w:val="24"/>
          <w:szCs w:val="24"/>
        </w:rPr>
        <w:tab/>
      </w:r>
      <w:r w:rsidRPr="00470C5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0C53">
        <w:rPr>
          <w:rFonts w:ascii="Times New Roman" w:hAnsi="Times New Roman" w:cs="Times New Roman"/>
          <w:bCs/>
          <w:sz w:val="24"/>
          <w:szCs w:val="24"/>
        </w:rPr>
        <w:t>О.А. Попова</w:t>
      </w:r>
      <w:r w:rsidRPr="00470C53">
        <w:rPr>
          <w:rFonts w:ascii="Times New Roman" w:hAnsi="Times New Roman" w:cs="Times New Roman"/>
          <w:bCs/>
          <w:sz w:val="24"/>
          <w:szCs w:val="24"/>
        </w:rPr>
        <w:tab/>
      </w:r>
      <w:r w:rsidRPr="00470C53">
        <w:rPr>
          <w:rFonts w:ascii="Times New Roman" w:hAnsi="Times New Roman" w:cs="Times New Roman"/>
          <w:bCs/>
          <w:sz w:val="24"/>
          <w:szCs w:val="24"/>
        </w:rPr>
        <w:tab/>
      </w:r>
      <w:r w:rsidRPr="00470C53">
        <w:rPr>
          <w:rFonts w:ascii="Times New Roman" w:hAnsi="Times New Roman" w:cs="Times New Roman"/>
          <w:b/>
          <w:sz w:val="24"/>
          <w:szCs w:val="24"/>
        </w:rPr>
        <w:tab/>
      </w:r>
    </w:p>
    <w:p w14:paraId="411BB719" w14:textId="5BE03DD0" w:rsidR="00470C53" w:rsidRPr="00794984" w:rsidRDefault="00794984" w:rsidP="00FA77E4">
      <w:pPr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70C53" w:rsidRPr="00470C53">
        <w:rPr>
          <w:rFonts w:ascii="Times New Roman" w:hAnsi="Times New Roman" w:cs="Times New Roman"/>
          <w:sz w:val="24"/>
          <w:szCs w:val="24"/>
        </w:rPr>
        <w:t>Приложение</w:t>
      </w:r>
    </w:p>
    <w:p w14:paraId="5F4C1006" w14:textId="77777777" w:rsidR="00470C53" w:rsidRPr="00470C53" w:rsidRDefault="00470C53" w:rsidP="00470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40F9D23" w14:textId="14780FE2" w:rsidR="00470C53" w:rsidRPr="00470C53" w:rsidRDefault="00794984" w:rsidP="00470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448C72F" w14:textId="07B85712" w:rsidR="00470C53" w:rsidRPr="00470C53" w:rsidRDefault="00470C53" w:rsidP="00794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№ </w:t>
      </w:r>
      <w:r w:rsidR="0045650C">
        <w:rPr>
          <w:rFonts w:ascii="Times New Roman" w:hAnsi="Times New Roman" w:cs="Times New Roman"/>
          <w:sz w:val="24"/>
          <w:szCs w:val="24"/>
        </w:rPr>
        <w:t>92</w:t>
      </w:r>
      <w:r w:rsidRPr="00470C53">
        <w:rPr>
          <w:rFonts w:ascii="Times New Roman" w:hAnsi="Times New Roman" w:cs="Times New Roman"/>
          <w:sz w:val="24"/>
          <w:szCs w:val="24"/>
        </w:rPr>
        <w:t xml:space="preserve"> от</w:t>
      </w:r>
      <w:r w:rsidR="0045650C">
        <w:rPr>
          <w:rFonts w:ascii="Times New Roman" w:hAnsi="Times New Roman" w:cs="Times New Roman"/>
          <w:sz w:val="24"/>
          <w:szCs w:val="24"/>
        </w:rPr>
        <w:t xml:space="preserve"> 28.12.</w:t>
      </w:r>
      <w:r w:rsidRPr="00470C53">
        <w:rPr>
          <w:rFonts w:ascii="Times New Roman" w:hAnsi="Times New Roman" w:cs="Times New Roman"/>
          <w:sz w:val="24"/>
          <w:szCs w:val="24"/>
        </w:rPr>
        <w:t>2020 г</w:t>
      </w:r>
      <w:bookmarkStart w:id="0" w:name="P33"/>
      <w:bookmarkEnd w:id="0"/>
      <w:r w:rsidR="00794984">
        <w:rPr>
          <w:rFonts w:ascii="Times New Roman" w:hAnsi="Times New Roman" w:cs="Times New Roman"/>
          <w:sz w:val="24"/>
          <w:szCs w:val="24"/>
        </w:rPr>
        <w:t>.</w:t>
      </w:r>
    </w:p>
    <w:p w14:paraId="370E1F6E" w14:textId="77777777" w:rsidR="00470C53" w:rsidRPr="00470C53" w:rsidRDefault="00470C53" w:rsidP="00470C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D89222" w14:textId="77777777" w:rsidR="00470C53" w:rsidRPr="00470C53" w:rsidRDefault="00470C53" w:rsidP="0079498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470C53">
        <w:rPr>
          <w:rFonts w:ascii="Times New Roman" w:hAnsi="Times New Roman" w:cs="Times New Roman"/>
          <w:sz w:val="24"/>
          <w:szCs w:val="24"/>
        </w:rPr>
        <w:t>Положение</w:t>
      </w:r>
    </w:p>
    <w:p w14:paraId="166AEDA8" w14:textId="2B779D13" w:rsidR="00470C53" w:rsidRPr="00470C53" w:rsidRDefault="00470C53" w:rsidP="0079498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о системе мониторинга в этноконфессиональных отношениях и оперативного реагирования на проявление межнациональной напряженности на территории муниципального образования </w:t>
      </w:r>
      <w:proofErr w:type="spellStart"/>
      <w:r w:rsidR="00794984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79498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7D8E" w14:textId="54089D21" w:rsidR="00470C53" w:rsidRDefault="00470C53" w:rsidP="0079498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Конаковского района Тверской области </w:t>
      </w:r>
    </w:p>
    <w:p w14:paraId="6980E502" w14:textId="77777777" w:rsidR="00794984" w:rsidRPr="00470C53" w:rsidRDefault="00794984" w:rsidP="0079498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D8A939" w14:textId="77777777" w:rsidR="00470C53" w:rsidRPr="00470C53" w:rsidRDefault="00470C53" w:rsidP="00470C53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1. В настоящем Положении используются следующие понятия:</w:t>
      </w:r>
    </w:p>
    <w:p w14:paraId="29E0B445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14:paraId="2C707643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14:paraId="7175AED8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в) конфликтная ситуация в сфере межнациональных отношений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14:paraId="4AC191C0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14:paraId="7F014132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д) диаспоры - группы лиц, относящих себя к определенной этнической общности и находящихся вне исторической территории расселения.</w:t>
      </w:r>
    </w:p>
    <w:p w14:paraId="6E2F222F" w14:textId="2B36197B" w:rsidR="00470C53" w:rsidRPr="00470C53" w:rsidRDefault="00470C53" w:rsidP="00F84F76">
      <w:pPr>
        <w:widowControl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2. К конфликтным ситуациям, требующим оперативного реагирования</w:t>
      </w:r>
      <w:r w:rsidR="00F84F76">
        <w:rPr>
          <w:rFonts w:ascii="Times New Roman" w:hAnsi="Times New Roman" w:cs="Times New Roman"/>
          <w:sz w:val="24"/>
          <w:szCs w:val="24"/>
        </w:rPr>
        <w:t>,</w:t>
      </w:r>
      <w:r w:rsidRPr="00470C5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213F4B34" w14:textId="5DE25BE2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а) публичные конфликтные ситуации между отдельными гражданами или их группами и представителями;</w:t>
      </w:r>
    </w:p>
    <w:p w14:paraId="1434D38C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б)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14:paraId="49A46A8A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в) общественные акции протеста на национальной или религиозной почве;</w:t>
      </w:r>
    </w:p>
    <w:p w14:paraId="43981151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14:paraId="3BDD1A75" w14:textId="7B652A44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lastRenderedPageBreak/>
        <w:t xml:space="preserve">3. С целью выявления конфликтных ситуаций </w:t>
      </w:r>
      <w:r w:rsidR="0079498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94984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7949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0C53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осуществляется постоянный мониторинг состояния конфликтности в межнациональных отношениях, задачами которо</w:t>
      </w:r>
      <w:r w:rsidR="00F84F76">
        <w:rPr>
          <w:rFonts w:ascii="Times New Roman" w:hAnsi="Times New Roman" w:cs="Times New Roman"/>
          <w:sz w:val="24"/>
          <w:szCs w:val="24"/>
        </w:rPr>
        <w:t>й</w:t>
      </w:r>
      <w:r w:rsidRPr="00470C5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C4CBFAA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а) 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т.д.;</w:t>
      </w:r>
    </w:p>
    <w:p w14:paraId="1761A956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б) своевременное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территории муниципального образования.</w:t>
      </w:r>
    </w:p>
    <w:p w14:paraId="18AA1426" w14:textId="1A348DB6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4. Мониторинг этноконфессиональных отношений (далее - мониторинг) охватывает диаспоры и население, исторически проживающие на территории муниципального образования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области, а также общественные объединения и религиозные организации, созданные представителями определенной религиозной или этнической общности в целях реализации своих духовных, социальных и этнокультурных интересов.</w:t>
      </w:r>
    </w:p>
    <w:p w14:paraId="4FD3A95B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5. Объектом мониторинга является влияющая на состояние межнациональных отношений деятельность:</w:t>
      </w:r>
    </w:p>
    <w:p w14:paraId="0614E0B4" w14:textId="1804CAC0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а) </w:t>
      </w:r>
      <w:r w:rsidR="003E46C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>;</w:t>
      </w:r>
    </w:p>
    <w:p w14:paraId="69FD084B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б) средств массовой информации;</w:t>
      </w:r>
    </w:p>
    <w:p w14:paraId="2B341A36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в) некоммерческих организаций, представляющих интересы этнических общностей;</w:t>
      </w:r>
    </w:p>
    <w:p w14:paraId="08DE51DA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г) религиозных организаций и религиозных объединений;</w:t>
      </w:r>
    </w:p>
    <w:p w14:paraId="53F6CF91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д) молодежных общественных организаций;</w:t>
      </w:r>
    </w:p>
    <w:p w14:paraId="3E85D06F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е)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14:paraId="2E99F53D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6.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14:paraId="6361E080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а) экономические (уровень и сферы занятости населения, уровень благосостояния, распределение собственности);</w:t>
      </w:r>
    </w:p>
    <w:p w14:paraId="3CEE894F" w14:textId="7C7B8E28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б) политические (представительство различных этнических общностей в исполнительных органах государственной власти Тверской области, органах местного самоуправления муниципального образования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области, формы реализации политических прав);</w:t>
      </w:r>
    </w:p>
    <w:p w14:paraId="26166A60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в) социальные (доступ к услугам, предоставляемым социальной инфраструктурой);</w:t>
      </w:r>
    </w:p>
    <w:p w14:paraId="44FBB413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lastRenderedPageBreak/>
        <w:t>г) культурные (удовлетворение языковых, образовательных, этнокультурных и религиозных потребностей);</w:t>
      </w:r>
    </w:p>
    <w:p w14:paraId="07381685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д) иные процессы, которые могут оказывать воздействие на состояние межнациональных отношений.</w:t>
      </w:r>
    </w:p>
    <w:p w14:paraId="0DC4A916" w14:textId="0D2F3E20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7. Мониторинг проводится в рамках взаимодействия МО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>, заинтересованных контролирующих органов, религиозных организаций и национальных общественных объединений, действующих на поднадзорной территории.</w:t>
      </w:r>
    </w:p>
    <w:p w14:paraId="4C977062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8. В рамках мониторинга осуществляются:</w:t>
      </w:r>
    </w:p>
    <w:p w14:paraId="68BF2CB3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а) рассмотрение и анализ устных и письменных обращений граждан и должностных лиц, результатов приема граждан по вопросам, касающимся этноконфессиональной сферы общественных отношений;</w:t>
      </w:r>
    </w:p>
    <w:p w14:paraId="0922CBB6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б) получение информации в устной и письменной форме от религиозных организаций и национальных общественных объединений по вопросам состояния этноконфессиональных отношений в ходе встреч, рабочих совещаний, круглых столов, конференций;</w:t>
      </w:r>
    </w:p>
    <w:p w14:paraId="16EDC230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в) 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</w:t>
      </w:r>
    </w:p>
    <w:p w14:paraId="3A3F6056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г) получение информации в результате мониторинга средств массовой информации, блогосферы, социальных сетей в информационно-телекоммуникационной сети Интернет;</w:t>
      </w:r>
    </w:p>
    <w:p w14:paraId="2C5FA639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д) проведение социологических исследований с целью выявления оценки населением межнациональных отношений на территории муниципального образования.</w:t>
      </w:r>
    </w:p>
    <w:p w14:paraId="6C78B085" w14:textId="73762EDC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9. В случае поступления информации о наличии скрытых противоречий и социальной напряженности, полученной в результате мониторинга или взаимодействия с национальными общественными объединениями, МО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>:</w:t>
      </w:r>
    </w:p>
    <w:p w14:paraId="6D18DA05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а) взаимодействует с лидерами национальных общественных объединений, в том числе казачьих, религиозных организаций, с целью выяснения ситуации;</w:t>
      </w:r>
    </w:p>
    <w:p w14:paraId="6D70EDD2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б) информирует заинтересованные контролирующие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</w:t>
      </w:r>
    </w:p>
    <w:p w14:paraId="206082CF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в) разрабатывает план первоочередных мер по предупреждению возможной конфликтной ситуации;</w:t>
      </w:r>
    </w:p>
    <w:p w14:paraId="3186F9DF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470C53">
        <w:rPr>
          <w:rFonts w:ascii="Times New Roman" w:hAnsi="Times New Roman" w:cs="Times New Roman"/>
          <w:sz w:val="24"/>
          <w:szCs w:val="24"/>
        </w:rPr>
        <w:t>г) 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</w:t>
      </w:r>
    </w:p>
    <w:p w14:paraId="222C9C1B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lastRenderedPageBreak/>
        <w:t>д) 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информационно-телекоммуникационной сети Интернет;</w:t>
      </w:r>
    </w:p>
    <w:p w14:paraId="246D8536" w14:textId="1330435E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е) организует проведение мониторинга освещения данной ситуации в печатных и электронных средствах массовой информации, действующих на территории муниципального образования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области, информационно-телекоммуникационной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</w:t>
      </w:r>
    </w:p>
    <w:p w14:paraId="189C3473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ж) обеспечивает (в случае необходимости) взаимодействие с правоохранительными органами и способствует их привлечению к анализу и урегулированию ситуации;</w:t>
      </w:r>
    </w:p>
    <w:p w14:paraId="3B94CC5C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з) 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ситуации.</w:t>
      </w:r>
    </w:p>
    <w:p w14:paraId="5670C22F" w14:textId="30C74088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10. В целях обеспечения оперативного реагирования на выявленные факты межнациональной напряженности</w:t>
      </w:r>
      <w:r w:rsidR="00F84F76">
        <w:rPr>
          <w:rFonts w:ascii="Times New Roman" w:hAnsi="Times New Roman" w:cs="Times New Roman"/>
          <w:sz w:val="24"/>
          <w:szCs w:val="24"/>
        </w:rPr>
        <w:t>,</w:t>
      </w:r>
      <w:r w:rsidRPr="00470C53">
        <w:rPr>
          <w:rFonts w:ascii="Times New Roman" w:hAnsi="Times New Roman" w:cs="Times New Roman"/>
          <w:sz w:val="24"/>
          <w:szCs w:val="24"/>
        </w:rPr>
        <w:t xml:space="preserve"> </w:t>
      </w:r>
      <w:r w:rsidR="00F84F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84F76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F84F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0C53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заинтересованные контролирующие органы о фактах проявления межнациональной напряженности.</w:t>
      </w:r>
    </w:p>
    <w:p w14:paraId="40465137" w14:textId="64FAD3B9" w:rsidR="00470C53" w:rsidRPr="00470C53" w:rsidRDefault="00470C53" w:rsidP="003E46C1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11. В целях предотвращения искаженного информационного освещения конфликтной ситуации </w:t>
      </w:r>
      <w:r w:rsidR="00F84F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84F76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F84F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84F76" w:rsidRPr="00470C53">
        <w:rPr>
          <w:rFonts w:ascii="Times New Roman" w:hAnsi="Times New Roman" w:cs="Times New Roman"/>
          <w:sz w:val="24"/>
          <w:szCs w:val="24"/>
        </w:rPr>
        <w:t xml:space="preserve"> </w:t>
      </w:r>
      <w:r w:rsidRPr="00470C53">
        <w:rPr>
          <w:rFonts w:ascii="Times New Roman" w:hAnsi="Times New Roman" w:cs="Times New Roman"/>
          <w:sz w:val="24"/>
          <w:szCs w:val="24"/>
        </w:rPr>
        <w:t xml:space="preserve">оперативно доводит до населения через средства массовой информации сведения о развитии ситуации и деятельности МО </w:t>
      </w:r>
      <w:proofErr w:type="spellStart"/>
      <w:r w:rsidR="003E46C1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3E46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0C53">
        <w:rPr>
          <w:rFonts w:ascii="Times New Roman" w:hAnsi="Times New Roman" w:cs="Times New Roman"/>
          <w:sz w:val="24"/>
          <w:szCs w:val="24"/>
        </w:rPr>
        <w:t xml:space="preserve"> по ликвидации конфликтной ситуации</w:t>
      </w:r>
      <w:r w:rsidR="003E46C1">
        <w:rPr>
          <w:rFonts w:ascii="Times New Roman" w:hAnsi="Times New Roman" w:cs="Times New Roman"/>
          <w:sz w:val="24"/>
          <w:szCs w:val="24"/>
        </w:rPr>
        <w:t>.</w:t>
      </w:r>
    </w:p>
    <w:p w14:paraId="63B538C9" w14:textId="77777777" w:rsidR="00470C53" w:rsidRPr="00470C53" w:rsidRDefault="00470C53" w:rsidP="00470C53">
      <w:pPr>
        <w:widowControl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 xml:space="preserve">12. В целях ликвидации последствий конфликтных ситуаций деятельность рабочей группы (в случае ее формирования в соответствии с </w:t>
      </w:r>
      <w:hyperlink w:anchor="P77" w:history="1">
        <w:r w:rsidRPr="00470C53">
          <w:rPr>
            <w:rFonts w:ascii="Times New Roman" w:hAnsi="Times New Roman" w:cs="Times New Roman"/>
            <w:sz w:val="24"/>
            <w:szCs w:val="24"/>
          </w:rPr>
          <w:t>подпунктом "г" пункта 9</w:t>
        </w:r>
      </w:hyperlink>
      <w:r w:rsidRPr="00470C53">
        <w:rPr>
          <w:rFonts w:ascii="Times New Roman" w:hAnsi="Times New Roman" w:cs="Times New Roman"/>
          <w:sz w:val="24"/>
          <w:szCs w:val="24"/>
        </w:rPr>
        <w:t xml:space="preserve"> настоящего Положения) может быть продолжена.</w:t>
      </w:r>
    </w:p>
    <w:p w14:paraId="3A506B62" w14:textId="77777777" w:rsidR="00470C53" w:rsidRPr="00470C53" w:rsidRDefault="00470C53" w:rsidP="00470C53">
      <w:pPr>
        <w:widowControl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C53">
        <w:rPr>
          <w:rFonts w:ascii="Times New Roman" w:hAnsi="Times New Roman" w:cs="Times New Roman"/>
          <w:sz w:val="24"/>
          <w:szCs w:val="24"/>
        </w:rPr>
        <w:t>По итогам деятельности рабочей группы вырабатываются предложения по профилактике и предотвращению возникновения аналогичной конфликтной ситуации.</w:t>
      </w:r>
    </w:p>
    <w:p w14:paraId="3A346BD0" w14:textId="5830C7C5" w:rsidR="00470C53" w:rsidRPr="00470C53" w:rsidRDefault="00470C53" w:rsidP="00470C53">
      <w:pPr>
        <w:widowControl w:val="0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0818E2E8" w14:textId="77777777" w:rsidR="00470C53" w:rsidRPr="00470C53" w:rsidRDefault="00470C53" w:rsidP="00470C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C597AD" w14:textId="77777777" w:rsidR="00470C53" w:rsidRPr="00470C53" w:rsidRDefault="00470C53" w:rsidP="00470C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58A6EE" w14:textId="77777777" w:rsidR="00470C53" w:rsidRPr="00470C53" w:rsidRDefault="00470C53" w:rsidP="00470C53">
      <w:pPr>
        <w:pStyle w:val="ConsPlusTitle"/>
        <w:spacing w:before="2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BF4E014" w14:textId="77777777" w:rsidR="00C920FE" w:rsidRPr="00470C53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20FE" w:rsidRPr="00470C53" w:rsidSect="00A928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E2E0A"/>
    <w:multiLevelType w:val="hybridMultilevel"/>
    <w:tmpl w:val="E84A16B4"/>
    <w:lvl w:ilvl="0" w:tplc="504E3B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637A17D9"/>
    <w:multiLevelType w:val="hybridMultilevel"/>
    <w:tmpl w:val="197620C4"/>
    <w:lvl w:ilvl="0" w:tplc="3A30B57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84C5F89"/>
    <w:multiLevelType w:val="hybridMultilevel"/>
    <w:tmpl w:val="3BB4EA3C"/>
    <w:lvl w:ilvl="0" w:tplc="E19A4C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AA"/>
    <w:rsid w:val="000D24AA"/>
    <w:rsid w:val="001128FB"/>
    <w:rsid w:val="001332CE"/>
    <w:rsid w:val="001F1239"/>
    <w:rsid w:val="00390F26"/>
    <w:rsid w:val="003D1BC6"/>
    <w:rsid w:val="003D25BB"/>
    <w:rsid w:val="003E46C1"/>
    <w:rsid w:val="00412826"/>
    <w:rsid w:val="00437CAA"/>
    <w:rsid w:val="0045650C"/>
    <w:rsid w:val="00470C53"/>
    <w:rsid w:val="004A12E5"/>
    <w:rsid w:val="00555F5D"/>
    <w:rsid w:val="0056513F"/>
    <w:rsid w:val="00567027"/>
    <w:rsid w:val="006002C8"/>
    <w:rsid w:val="0067180A"/>
    <w:rsid w:val="006A3652"/>
    <w:rsid w:val="006F1E94"/>
    <w:rsid w:val="006F4F9B"/>
    <w:rsid w:val="00743F37"/>
    <w:rsid w:val="00745214"/>
    <w:rsid w:val="00777DDB"/>
    <w:rsid w:val="00794984"/>
    <w:rsid w:val="00855F45"/>
    <w:rsid w:val="008B5BBD"/>
    <w:rsid w:val="009E2652"/>
    <w:rsid w:val="00A92816"/>
    <w:rsid w:val="00AA29A0"/>
    <w:rsid w:val="00C1058B"/>
    <w:rsid w:val="00C4193F"/>
    <w:rsid w:val="00C421E4"/>
    <w:rsid w:val="00C741A8"/>
    <w:rsid w:val="00C920FE"/>
    <w:rsid w:val="00CA6FDD"/>
    <w:rsid w:val="00D1790A"/>
    <w:rsid w:val="00D4628F"/>
    <w:rsid w:val="00DB7147"/>
    <w:rsid w:val="00E6025E"/>
    <w:rsid w:val="00E60E17"/>
    <w:rsid w:val="00EC2934"/>
    <w:rsid w:val="00F7729A"/>
    <w:rsid w:val="00F84F76"/>
    <w:rsid w:val="00FA77E4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91D"/>
  <w15:docId w15:val="{FA6ED56A-8701-4053-B85D-DF78E00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1239"/>
    <w:rPr>
      <w:color w:val="0000FF"/>
      <w:u w:val="single"/>
    </w:rPr>
  </w:style>
  <w:style w:type="paragraph" w:customStyle="1" w:styleId="ConsNormal">
    <w:name w:val="ConsNormal"/>
    <w:uiPriority w:val="99"/>
    <w:rsid w:val="00C920F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5">
    <w:basedOn w:val="a"/>
    <w:next w:val="a6"/>
    <w:uiPriority w:val="99"/>
    <w:unhideWhenUsed/>
    <w:rsid w:val="00C9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920F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CE6F352CA2AF4CC009161031A7CBA39B262D93AA1C20DA895E04694EA1BBF6413D83DF7FA91729BDF5E696B734B82q6D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CE6F352CA2AF4CC008F6C157626B43CB83EDD3BA1CB53F1CABB1BC3E311E8235C816DB3AF9D739ECA0B39312446806D4D3AC232B8FAECqED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CE6F352CA2AF4CC008F6C157626B43CBC34DC3CA4CB53F1CABB1BC3E311E8235C8168B8FBCD36CBCC5F6D6B704A9E6A5339qCD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6CE6F352CA2AF4CC008F6C157626B43CBC3BD53EA7CB53F1CABB1BC3E311E8235C816FBBA89726CF850A6575745581694D39C32EqBDAF" TargetMode="External"/><Relationship Id="rId10" Type="http://schemas.openxmlformats.org/officeDocument/2006/relationships/hyperlink" Target="consultantplus://offline/ref=A74424F1B21DC433DB82A94CDF2725937E7BCE11185FE8788CC6BB69F5469A136EC6F0F14CB2E275182556B19203C277179F7B39A3CCF386D21CA7d3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CE6F352CA2AF4CC009161031A7CBA39B262D936A4C105AE95E04694EA1BBF6413D83DF7FA91729BDF5E696B734B82q6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2</cp:revision>
  <cp:lastPrinted>2021-01-12T13:16:00Z</cp:lastPrinted>
  <dcterms:created xsi:type="dcterms:W3CDTF">2021-01-12T13:16:00Z</dcterms:created>
  <dcterms:modified xsi:type="dcterms:W3CDTF">2021-01-12T13:16:00Z</dcterms:modified>
</cp:coreProperties>
</file>